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8B" w:rsidRPr="006E591A" w:rsidRDefault="00F2738B" w:rsidP="00F2738B">
      <w:pPr>
        <w:jc w:val="center"/>
        <w:rPr>
          <w:b/>
          <w:sz w:val="40"/>
          <w:szCs w:val="40"/>
          <w:lang w:val="en-US"/>
        </w:rPr>
      </w:pPr>
      <w:r w:rsidRPr="006E591A">
        <w:rPr>
          <w:b/>
          <w:sz w:val="40"/>
          <w:szCs w:val="40"/>
          <w:lang w:val="en-US"/>
        </w:rPr>
        <w:t>UNIVERSITY OF OSLO</w:t>
      </w:r>
    </w:p>
    <w:p w:rsidR="00F2738B" w:rsidRPr="006E591A" w:rsidRDefault="00F2738B" w:rsidP="00F2738B">
      <w:pPr>
        <w:jc w:val="center"/>
        <w:rPr>
          <w:b/>
          <w:sz w:val="40"/>
          <w:szCs w:val="40"/>
          <w:lang w:val="en-US"/>
        </w:rPr>
      </w:pPr>
      <w:r w:rsidRPr="006E591A">
        <w:rPr>
          <w:b/>
          <w:sz w:val="40"/>
          <w:szCs w:val="40"/>
          <w:lang w:val="en-US"/>
        </w:rPr>
        <w:t>FACULTY OF HUMANITIES</w:t>
      </w:r>
    </w:p>
    <w:p w:rsidR="00F2738B" w:rsidRPr="00F2738B" w:rsidRDefault="00F2738B" w:rsidP="00F2738B">
      <w:pPr>
        <w:jc w:val="center"/>
        <w:rPr>
          <w:sz w:val="40"/>
          <w:szCs w:val="40"/>
          <w:lang w:val="en-US"/>
        </w:rPr>
      </w:pPr>
    </w:p>
    <w:p w:rsidR="00F2738B" w:rsidRPr="004502D7" w:rsidRDefault="00F2738B" w:rsidP="00F2738B">
      <w:pPr>
        <w:jc w:val="center"/>
        <w:rPr>
          <w:sz w:val="40"/>
          <w:szCs w:val="40"/>
          <w:lang w:val="en-US"/>
        </w:rPr>
      </w:pPr>
      <w:r w:rsidRPr="004502D7">
        <w:rPr>
          <w:sz w:val="40"/>
          <w:szCs w:val="40"/>
          <w:lang w:val="en-US"/>
        </w:rPr>
        <w:t>-------------</w:t>
      </w:r>
    </w:p>
    <w:p w:rsidR="00F2738B" w:rsidRPr="004502D7" w:rsidRDefault="00F2738B" w:rsidP="00F2738B">
      <w:pPr>
        <w:jc w:val="center"/>
        <w:rPr>
          <w:lang w:val="en-US"/>
        </w:rPr>
      </w:pPr>
    </w:p>
    <w:p w:rsidR="00F2738B" w:rsidRPr="00DD205F" w:rsidRDefault="00F2738B" w:rsidP="00F2738B">
      <w:pPr>
        <w:jc w:val="center"/>
        <w:rPr>
          <w:b/>
          <w:sz w:val="36"/>
          <w:szCs w:val="36"/>
          <w:lang w:val="en-US"/>
        </w:rPr>
      </w:pPr>
      <w:r w:rsidRPr="00DD205F">
        <w:rPr>
          <w:b/>
          <w:sz w:val="36"/>
          <w:szCs w:val="36"/>
          <w:lang w:val="en-US"/>
        </w:rPr>
        <w:t xml:space="preserve">Final </w:t>
      </w:r>
      <w:r>
        <w:rPr>
          <w:b/>
          <w:sz w:val="36"/>
          <w:szCs w:val="36"/>
          <w:lang w:val="en-US"/>
        </w:rPr>
        <w:t xml:space="preserve"> home </w:t>
      </w:r>
      <w:bookmarkStart w:id="0" w:name="_GoBack"/>
      <w:bookmarkEnd w:id="0"/>
      <w:r w:rsidRPr="00DD205F">
        <w:rPr>
          <w:b/>
          <w:sz w:val="36"/>
          <w:szCs w:val="36"/>
          <w:lang w:val="en-US"/>
        </w:rPr>
        <w:t>exam</w:t>
      </w:r>
      <w:r>
        <w:rPr>
          <w:b/>
          <w:sz w:val="36"/>
          <w:szCs w:val="36"/>
          <w:lang w:val="en-US"/>
        </w:rPr>
        <w:t xml:space="preserve"> </w:t>
      </w:r>
    </w:p>
    <w:p w:rsidR="00F2738B" w:rsidRPr="00DD205F" w:rsidRDefault="00F2738B" w:rsidP="00F2738B">
      <w:pPr>
        <w:jc w:val="center"/>
        <w:rPr>
          <w:b/>
          <w:sz w:val="36"/>
          <w:szCs w:val="36"/>
          <w:lang w:val="en-US"/>
        </w:rPr>
      </w:pPr>
    </w:p>
    <w:p w:rsidR="00F2738B" w:rsidRPr="00F2738B" w:rsidRDefault="00F2738B" w:rsidP="00F2738B">
      <w:pPr>
        <w:pStyle w:val="Heading1"/>
        <w:ind w:left="1416"/>
        <w:rPr>
          <w:sz w:val="36"/>
          <w:szCs w:val="36"/>
          <w:lang w:val="en-US"/>
        </w:rPr>
      </w:pPr>
      <w:r>
        <w:rPr>
          <w:b w:val="0"/>
          <w:sz w:val="36"/>
          <w:szCs w:val="36"/>
          <w:lang w:val="en-US"/>
        </w:rPr>
        <w:t xml:space="preserve">IBS4102/3102 - </w:t>
      </w:r>
      <w:r w:rsidRPr="00F2738B">
        <w:rPr>
          <w:sz w:val="36"/>
          <w:szCs w:val="36"/>
          <w:lang w:val="en-US"/>
        </w:rPr>
        <w:t>Henrik Ibsen’s oeuvre in the perspective of its reception history</w:t>
      </w:r>
    </w:p>
    <w:p w:rsidR="00F2738B" w:rsidRPr="00DD205F" w:rsidRDefault="00F2738B" w:rsidP="00F2738B">
      <w:pPr>
        <w:jc w:val="center"/>
        <w:rPr>
          <w:b/>
          <w:sz w:val="36"/>
          <w:szCs w:val="36"/>
          <w:lang w:val="en-US"/>
        </w:rPr>
      </w:pPr>
    </w:p>
    <w:p w:rsidR="00F2738B" w:rsidRPr="00DD205F" w:rsidRDefault="00F2738B" w:rsidP="00F2738B">
      <w:pPr>
        <w:rPr>
          <w:b/>
          <w:sz w:val="32"/>
          <w:szCs w:val="32"/>
          <w:lang w:val="en-US"/>
        </w:rPr>
      </w:pPr>
    </w:p>
    <w:p w:rsidR="00F2738B" w:rsidRDefault="00F2738B" w:rsidP="00F2738B">
      <w:pPr>
        <w:jc w:val="center"/>
        <w:rPr>
          <w:b/>
          <w:sz w:val="32"/>
          <w:szCs w:val="32"/>
          <w:lang w:val="en-US"/>
        </w:rPr>
      </w:pPr>
      <w:r w:rsidRPr="00DD205F">
        <w:rPr>
          <w:b/>
          <w:sz w:val="32"/>
          <w:szCs w:val="32"/>
          <w:lang w:val="en-US"/>
        </w:rPr>
        <w:t>Autumn semester</w:t>
      </w:r>
      <w:r>
        <w:rPr>
          <w:b/>
          <w:sz w:val="32"/>
          <w:szCs w:val="32"/>
          <w:lang w:val="en-US"/>
        </w:rPr>
        <w:t xml:space="preserve"> 2013</w:t>
      </w:r>
    </w:p>
    <w:p w:rsidR="00F2738B" w:rsidRPr="00DD205F" w:rsidRDefault="00F2738B" w:rsidP="00F2738B">
      <w:pPr>
        <w:jc w:val="center"/>
        <w:rPr>
          <w:b/>
          <w:sz w:val="32"/>
          <w:szCs w:val="32"/>
          <w:lang w:val="en-US"/>
        </w:rPr>
      </w:pPr>
    </w:p>
    <w:p w:rsidR="00F2738B" w:rsidRPr="00DD205F" w:rsidRDefault="00F2738B" w:rsidP="00F2738B">
      <w:pPr>
        <w:rPr>
          <w:sz w:val="32"/>
          <w:szCs w:val="32"/>
          <w:lang w:val="en-US"/>
        </w:rPr>
      </w:pPr>
    </w:p>
    <w:p w:rsidR="00F2738B" w:rsidRPr="0003464C" w:rsidRDefault="00F2738B" w:rsidP="00F2738B">
      <w:pPr>
        <w:jc w:val="center"/>
        <w:rPr>
          <w:sz w:val="32"/>
          <w:szCs w:val="32"/>
          <w:lang w:val="en-US"/>
        </w:rPr>
      </w:pPr>
      <w:r w:rsidRPr="0003464C">
        <w:rPr>
          <w:sz w:val="32"/>
          <w:szCs w:val="32"/>
          <w:lang w:val="en-US"/>
        </w:rPr>
        <w:t xml:space="preserve">Time: </w:t>
      </w:r>
      <w:r>
        <w:rPr>
          <w:color w:val="2B2B2B"/>
          <w:sz w:val="32"/>
          <w:szCs w:val="32"/>
          <w:lang w:val="en"/>
        </w:rPr>
        <w:t xml:space="preserve">From Monday 2. </w:t>
      </w:r>
      <w:proofErr w:type="gramStart"/>
      <w:r>
        <w:rPr>
          <w:color w:val="2B2B2B"/>
          <w:sz w:val="32"/>
          <w:szCs w:val="32"/>
          <w:lang w:val="en"/>
        </w:rPr>
        <w:t>of</w:t>
      </w:r>
      <w:proofErr w:type="gramEnd"/>
      <w:r>
        <w:rPr>
          <w:color w:val="2B2B2B"/>
          <w:sz w:val="32"/>
          <w:szCs w:val="32"/>
          <w:lang w:val="en"/>
        </w:rPr>
        <w:t xml:space="preserve"> December (13.00) till thursday 5. </w:t>
      </w:r>
      <w:proofErr w:type="gramStart"/>
      <w:r>
        <w:rPr>
          <w:color w:val="2B2B2B"/>
          <w:sz w:val="32"/>
          <w:szCs w:val="32"/>
          <w:lang w:val="en"/>
        </w:rPr>
        <w:t>th</w:t>
      </w:r>
      <w:proofErr w:type="gramEnd"/>
      <w:r>
        <w:rPr>
          <w:color w:val="2B2B2B"/>
          <w:sz w:val="32"/>
          <w:szCs w:val="32"/>
          <w:lang w:val="en"/>
        </w:rPr>
        <w:t xml:space="preserve"> of</w:t>
      </w:r>
      <w:r w:rsidRPr="0003464C">
        <w:rPr>
          <w:sz w:val="32"/>
          <w:szCs w:val="32"/>
          <w:lang w:val="en-US"/>
        </w:rPr>
        <w:t xml:space="preserve"> </w:t>
      </w:r>
      <w:r>
        <w:rPr>
          <w:sz w:val="32"/>
          <w:szCs w:val="32"/>
          <w:lang w:val="en-US"/>
        </w:rPr>
        <w:t>December (15.00)</w:t>
      </w:r>
    </w:p>
    <w:p w:rsidR="00F2738B" w:rsidRPr="00DD205F" w:rsidRDefault="00F2738B" w:rsidP="00F2738B">
      <w:pPr>
        <w:rPr>
          <w:lang w:val="en-US"/>
        </w:rPr>
      </w:pPr>
    </w:p>
    <w:p w:rsidR="00F2738B" w:rsidRPr="00936528" w:rsidRDefault="00F2738B" w:rsidP="00F2738B">
      <w:pPr>
        <w:pStyle w:val="Default"/>
        <w:rPr>
          <w:lang w:val="en-US"/>
        </w:rPr>
      </w:pPr>
    </w:p>
    <w:p w:rsidR="00F2738B" w:rsidRDefault="00F2738B" w:rsidP="00F2738B">
      <w:pPr>
        <w:pStyle w:val="Default"/>
        <w:rPr>
          <w:lang w:val="en-US"/>
        </w:rPr>
      </w:pPr>
    </w:p>
    <w:p w:rsidR="00F2738B" w:rsidRDefault="00F2738B" w:rsidP="00F2738B">
      <w:pPr>
        <w:pStyle w:val="Default"/>
        <w:rPr>
          <w:lang w:val="en-US"/>
        </w:rPr>
      </w:pPr>
    </w:p>
    <w:p w:rsidR="00F2738B" w:rsidRPr="00F2738B" w:rsidRDefault="00F2738B" w:rsidP="00F2738B">
      <w:pPr>
        <w:pStyle w:val="Default"/>
        <w:rPr>
          <w:b/>
          <w:sz w:val="28"/>
          <w:szCs w:val="28"/>
          <w:lang w:val="nn-NO"/>
        </w:rPr>
      </w:pPr>
      <w:r w:rsidRPr="007937EC">
        <w:rPr>
          <w:lang w:val="en-US"/>
        </w:rPr>
        <w:t xml:space="preserve"> </w:t>
      </w:r>
    </w:p>
    <w:p w:rsidR="00F2738B" w:rsidRPr="00F2738B" w:rsidRDefault="00F2738B" w:rsidP="00F2738B">
      <w:pPr>
        <w:jc w:val="center"/>
        <w:rPr>
          <w:sz w:val="28"/>
          <w:szCs w:val="28"/>
          <w:lang w:val="nn-NO"/>
        </w:rPr>
      </w:pPr>
    </w:p>
    <w:p w:rsidR="00F2738B" w:rsidRPr="00F2738B" w:rsidRDefault="00F2738B" w:rsidP="00F2738B">
      <w:pPr>
        <w:jc w:val="center"/>
        <w:rPr>
          <w:sz w:val="28"/>
          <w:szCs w:val="28"/>
          <w:lang w:val="nn-NO"/>
        </w:rPr>
      </w:pPr>
    </w:p>
    <w:p w:rsidR="00F2738B" w:rsidRPr="00F2738B" w:rsidRDefault="00F2738B" w:rsidP="00F2738B">
      <w:pPr>
        <w:rPr>
          <w:sz w:val="28"/>
          <w:szCs w:val="28"/>
          <w:lang w:val="nn-NO"/>
        </w:rPr>
      </w:pPr>
    </w:p>
    <w:p w:rsidR="00F2738B" w:rsidRPr="00F2738B" w:rsidRDefault="00F2738B" w:rsidP="00F2738B">
      <w:pPr>
        <w:jc w:val="center"/>
        <w:rPr>
          <w:sz w:val="28"/>
          <w:szCs w:val="28"/>
          <w:lang w:val="nn-NO"/>
        </w:rPr>
      </w:pPr>
    </w:p>
    <w:p w:rsidR="00F2738B" w:rsidRPr="00F2738B" w:rsidRDefault="00F2738B" w:rsidP="00F2738B">
      <w:pPr>
        <w:jc w:val="center"/>
        <w:rPr>
          <w:sz w:val="28"/>
          <w:szCs w:val="28"/>
          <w:lang w:val="nn-NO"/>
        </w:rPr>
      </w:pPr>
    </w:p>
    <w:p w:rsidR="00F2738B" w:rsidRPr="00DD205F" w:rsidRDefault="00F2738B" w:rsidP="00F2738B">
      <w:pPr>
        <w:jc w:val="center"/>
        <w:rPr>
          <w:sz w:val="28"/>
          <w:szCs w:val="28"/>
          <w:lang w:val="en-US"/>
        </w:rPr>
      </w:pPr>
      <w:r>
        <w:rPr>
          <w:sz w:val="28"/>
          <w:szCs w:val="28"/>
          <w:lang w:val="en-US"/>
        </w:rPr>
        <w:t xml:space="preserve">(2 </w:t>
      </w:r>
      <w:r w:rsidRPr="00DD205F">
        <w:rPr>
          <w:sz w:val="28"/>
          <w:szCs w:val="28"/>
          <w:lang w:val="en-US"/>
        </w:rPr>
        <w:t>pages including front page</w:t>
      </w:r>
      <w:r>
        <w:rPr>
          <w:sz w:val="28"/>
          <w:szCs w:val="28"/>
          <w:lang w:val="en-US"/>
        </w:rPr>
        <w:t>)</w:t>
      </w:r>
    </w:p>
    <w:p w:rsidR="00F2738B" w:rsidRPr="00DD205F" w:rsidRDefault="00F2738B" w:rsidP="00F2738B">
      <w:pPr>
        <w:rPr>
          <w:lang w:val="en-US"/>
        </w:rPr>
      </w:pPr>
    </w:p>
    <w:p w:rsidR="00F2738B" w:rsidRPr="00DD205F" w:rsidRDefault="00F2738B" w:rsidP="00F2738B">
      <w:pPr>
        <w:rPr>
          <w:lang w:val="en-US"/>
        </w:rPr>
      </w:pPr>
    </w:p>
    <w:p w:rsidR="00F2738B" w:rsidRPr="00DD205F" w:rsidRDefault="00F2738B" w:rsidP="00F2738B">
      <w:pPr>
        <w:rPr>
          <w:lang w:val="en-US"/>
        </w:rPr>
      </w:pPr>
    </w:p>
    <w:p w:rsidR="00F2738B" w:rsidRPr="00DD205F" w:rsidRDefault="00F2738B" w:rsidP="00F2738B">
      <w:pPr>
        <w:rPr>
          <w:lang w:val="en-US"/>
        </w:rPr>
      </w:pPr>
    </w:p>
    <w:p w:rsidR="00F2738B" w:rsidRPr="00DD205F" w:rsidRDefault="00F2738B" w:rsidP="00F2738B">
      <w:pPr>
        <w:rPr>
          <w:lang w:val="en-US"/>
        </w:rPr>
      </w:pPr>
    </w:p>
    <w:p w:rsidR="00F2738B" w:rsidRPr="00DD205F" w:rsidRDefault="00F2738B" w:rsidP="00F2738B">
      <w:pPr>
        <w:rPr>
          <w:lang w:val="en-US"/>
        </w:rPr>
      </w:pPr>
    </w:p>
    <w:p w:rsidR="00F2738B" w:rsidRPr="00DD205F" w:rsidRDefault="00F2738B" w:rsidP="00F2738B">
      <w:pPr>
        <w:rPr>
          <w:lang w:val="en-US"/>
        </w:rPr>
      </w:pPr>
    </w:p>
    <w:p w:rsidR="00F2738B" w:rsidRPr="00DD205F" w:rsidRDefault="00F2738B" w:rsidP="00F2738B">
      <w:pPr>
        <w:rPr>
          <w:lang w:val="en-US"/>
        </w:rPr>
      </w:pPr>
    </w:p>
    <w:p w:rsidR="00F2738B" w:rsidRDefault="00F2738B" w:rsidP="00F2738B">
      <w:pPr>
        <w:jc w:val="center"/>
        <w:rPr>
          <w:lang w:val="en-US"/>
        </w:rPr>
      </w:pPr>
      <w:r>
        <w:rPr>
          <w:lang w:val="en-US"/>
        </w:rPr>
        <w:t>Page 1 of 2</w:t>
      </w:r>
    </w:p>
    <w:p w:rsidR="00F2738B" w:rsidRDefault="00F2738B" w:rsidP="00F2738B">
      <w:pPr>
        <w:jc w:val="center"/>
        <w:rPr>
          <w:lang w:val="en-US"/>
        </w:rPr>
      </w:pPr>
    </w:p>
    <w:p w:rsidR="00F2738B" w:rsidRDefault="00F2738B" w:rsidP="00F2738B">
      <w:pPr>
        <w:jc w:val="center"/>
        <w:rPr>
          <w:lang w:val="en-US"/>
        </w:rPr>
      </w:pPr>
    </w:p>
    <w:p w:rsidR="00F2738B" w:rsidRDefault="00F2738B" w:rsidP="00F2738B">
      <w:pPr>
        <w:jc w:val="center"/>
        <w:rPr>
          <w:lang w:val="en-US"/>
        </w:rPr>
      </w:pPr>
    </w:p>
    <w:p w:rsidR="00F2738B" w:rsidRDefault="00F2738B" w:rsidP="00F2738B">
      <w:pPr>
        <w:jc w:val="center"/>
        <w:rPr>
          <w:lang w:val="en-US"/>
        </w:rPr>
      </w:pPr>
    </w:p>
    <w:p w:rsidR="00F2738B" w:rsidRPr="00886FAA" w:rsidRDefault="00F2738B" w:rsidP="00F2738B">
      <w:pPr>
        <w:rPr>
          <w:lang w:val="en-US"/>
        </w:rPr>
      </w:pPr>
      <w:r w:rsidRPr="00886FAA">
        <w:rPr>
          <w:lang w:val="en-US"/>
        </w:rPr>
        <w:lastRenderedPageBreak/>
        <w:t xml:space="preserve">Henrik Ibsen’s Oeuvre in the Perspective of its Reception History </w:t>
      </w:r>
    </w:p>
    <w:p w:rsidR="00F2738B" w:rsidRPr="00886FAA" w:rsidRDefault="00F2738B" w:rsidP="00F2738B">
      <w:pPr>
        <w:rPr>
          <w:lang w:val="en-US"/>
        </w:rPr>
      </w:pPr>
    </w:p>
    <w:p w:rsidR="00F2738B" w:rsidRPr="00886FAA" w:rsidRDefault="00F2738B" w:rsidP="00F2738B">
      <w:pPr>
        <w:rPr>
          <w:lang w:val="en-US"/>
        </w:rPr>
      </w:pPr>
      <w:r w:rsidRPr="00886FAA">
        <w:rPr>
          <w:lang w:val="en-US"/>
        </w:rPr>
        <w:t>Either:</w:t>
      </w:r>
    </w:p>
    <w:p w:rsidR="00F2738B" w:rsidRPr="00886FAA" w:rsidRDefault="00F2738B" w:rsidP="00F2738B">
      <w:pPr>
        <w:rPr>
          <w:lang w:val="en-US"/>
        </w:rPr>
      </w:pPr>
    </w:p>
    <w:p w:rsidR="00F2738B" w:rsidRPr="00886FAA" w:rsidRDefault="00F2738B" w:rsidP="00F2738B">
      <w:pPr>
        <w:rPr>
          <w:lang w:val="en-US"/>
        </w:rPr>
      </w:pPr>
      <w:r w:rsidRPr="00886FAA">
        <w:rPr>
          <w:lang w:val="en-US"/>
        </w:rPr>
        <w:t xml:space="preserve">Discuss </w:t>
      </w:r>
      <w:r w:rsidRPr="00886FAA">
        <w:rPr>
          <w:i/>
          <w:lang w:val="en-US"/>
        </w:rPr>
        <w:t xml:space="preserve">Peer Gynt </w:t>
      </w:r>
      <w:r w:rsidRPr="00886FAA">
        <w:rPr>
          <w:lang w:val="en-US"/>
        </w:rPr>
        <w:t xml:space="preserve">in light of some aspects of its reception history; you may take a specific production or adaptation as your point of departure, or you may choose to compare two or more. Be sure to contextualize your discussion historically, and to provide some reflection on what reception studies can teach us about either Ibsen’s oeuvre more generally, or </w:t>
      </w:r>
      <w:r w:rsidRPr="00886FAA">
        <w:rPr>
          <w:i/>
          <w:lang w:val="en-US"/>
        </w:rPr>
        <w:t xml:space="preserve">Peer Gynt </w:t>
      </w:r>
      <w:r w:rsidRPr="00886FAA">
        <w:rPr>
          <w:lang w:val="en-US"/>
        </w:rPr>
        <w:t>specifically.</w:t>
      </w:r>
    </w:p>
    <w:p w:rsidR="00F2738B" w:rsidRPr="00886FAA" w:rsidRDefault="00F2738B" w:rsidP="00F2738B">
      <w:pPr>
        <w:rPr>
          <w:lang w:val="en-US"/>
        </w:rPr>
      </w:pPr>
    </w:p>
    <w:p w:rsidR="00F2738B" w:rsidRPr="00886FAA" w:rsidRDefault="00F2738B" w:rsidP="00F2738B">
      <w:pPr>
        <w:rPr>
          <w:lang w:val="en-US"/>
        </w:rPr>
      </w:pPr>
      <w:r w:rsidRPr="00886FAA">
        <w:rPr>
          <w:lang w:val="en-US"/>
        </w:rPr>
        <w:t>Or:</w:t>
      </w:r>
    </w:p>
    <w:p w:rsidR="00F2738B" w:rsidRPr="00886FAA" w:rsidRDefault="00F2738B" w:rsidP="00F2738B">
      <w:pPr>
        <w:rPr>
          <w:lang w:val="en-US"/>
        </w:rPr>
      </w:pPr>
    </w:p>
    <w:p w:rsidR="00F2738B" w:rsidRPr="00886FAA" w:rsidRDefault="00F2738B" w:rsidP="00F2738B">
      <w:pPr>
        <w:rPr>
          <w:lang w:val="en-US"/>
        </w:rPr>
      </w:pPr>
      <w:r w:rsidRPr="00886FAA">
        <w:rPr>
          <w:lang w:val="en-US"/>
        </w:rPr>
        <w:t xml:space="preserve">Discuss </w:t>
      </w:r>
      <w:r w:rsidRPr="00886FAA">
        <w:rPr>
          <w:i/>
          <w:lang w:val="en-US"/>
        </w:rPr>
        <w:t xml:space="preserve">Hedda Gabler </w:t>
      </w:r>
      <w:r w:rsidRPr="00886FAA">
        <w:rPr>
          <w:lang w:val="en-US"/>
        </w:rPr>
        <w:t xml:space="preserve">in light of some aspects of its reception history; you may take a specific production or adaptation as your point of departure, or you may choose to compare two or more. Be sure to contextualize your discussion historically, and to provide some reflection on what reception studies can teach us about either Ibsen’s oeuvre more generally, or </w:t>
      </w:r>
      <w:r w:rsidRPr="00886FAA">
        <w:rPr>
          <w:i/>
          <w:lang w:val="en-US"/>
        </w:rPr>
        <w:t xml:space="preserve">Hedda Gabler </w:t>
      </w:r>
      <w:r w:rsidRPr="00886FAA">
        <w:rPr>
          <w:lang w:val="en-US"/>
        </w:rPr>
        <w:t>specifically.</w:t>
      </w:r>
    </w:p>
    <w:p w:rsidR="00F2738B" w:rsidRPr="00886FAA" w:rsidRDefault="00F2738B" w:rsidP="00F2738B">
      <w:pPr>
        <w:rPr>
          <w:lang w:val="en-US"/>
        </w:rPr>
      </w:pPr>
    </w:p>
    <w:p w:rsidR="00F2738B" w:rsidRPr="00DD205F" w:rsidRDefault="00F2738B" w:rsidP="00F2738B">
      <w:pPr>
        <w:jc w:val="center"/>
        <w:rPr>
          <w:lang w:val="en-US"/>
        </w:rPr>
      </w:pPr>
    </w:p>
    <w:p w:rsidR="00D77A2F" w:rsidRPr="00F2738B" w:rsidRDefault="00F2738B">
      <w:pPr>
        <w:rPr>
          <w:lang w:val="en-US"/>
        </w:rPr>
      </w:pPr>
    </w:p>
    <w:sectPr w:rsidR="00D77A2F" w:rsidRPr="00F27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D8"/>
    <w:rsid w:val="000C0B0A"/>
    <w:rsid w:val="003600BC"/>
    <w:rsid w:val="006904D8"/>
    <w:rsid w:val="00995C5D"/>
    <w:rsid w:val="00F2738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8B"/>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link w:val="Heading1Char"/>
    <w:uiPriority w:val="9"/>
    <w:qFormat/>
    <w:rsid w:val="00F2738B"/>
    <w:pPr>
      <w:spacing w:before="100" w:beforeAutospacing="1" w:after="100" w:afterAutospacing="1"/>
      <w:outlineLvl w:val="0"/>
    </w:pPr>
    <w:rPr>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38B"/>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Heading1Char">
    <w:name w:val="Heading 1 Char"/>
    <w:basedOn w:val="DefaultParagraphFont"/>
    <w:link w:val="Heading1"/>
    <w:uiPriority w:val="9"/>
    <w:rsid w:val="00F2738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8B"/>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link w:val="Heading1Char"/>
    <w:uiPriority w:val="9"/>
    <w:qFormat/>
    <w:rsid w:val="00F2738B"/>
    <w:pPr>
      <w:spacing w:before="100" w:beforeAutospacing="1" w:after="100" w:afterAutospacing="1"/>
      <w:outlineLvl w:val="0"/>
    </w:pPr>
    <w:rPr>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38B"/>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Heading1Char">
    <w:name w:val="Heading 1 Char"/>
    <w:basedOn w:val="DefaultParagraphFont"/>
    <w:link w:val="Heading1"/>
    <w:uiPriority w:val="9"/>
    <w:rsid w:val="00F2738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24540">
      <w:bodyDiv w:val="1"/>
      <w:marLeft w:val="0"/>
      <w:marRight w:val="0"/>
      <w:marTop w:val="0"/>
      <w:marBottom w:val="0"/>
      <w:divBdr>
        <w:top w:val="none" w:sz="0" w:space="0" w:color="auto"/>
        <w:left w:val="none" w:sz="0" w:space="0" w:color="auto"/>
        <w:bottom w:val="none" w:sz="0" w:space="0" w:color="auto"/>
        <w:right w:val="none" w:sz="0" w:space="0" w:color="auto"/>
      </w:divBdr>
    </w:div>
    <w:div w:id="20443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1001</Characters>
  <Application>Microsoft Office Word</Application>
  <DocSecurity>0</DocSecurity>
  <Lines>8</Lines>
  <Paragraphs>2</Paragraphs>
  <ScaleCrop>false</ScaleCrop>
  <Company>Universitetet i Oslo</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gunnhild</dc:creator>
  <cp:lastModifiedBy>gunnhild</cp:lastModifiedBy>
  <cp:revision>2</cp:revision>
  <dcterms:created xsi:type="dcterms:W3CDTF">2013-12-02T11:45:00Z</dcterms:created>
  <dcterms:modified xsi:type="dcterms:W3CDTF">2013-12-02T11:45:00Z</dcterms:modified>
</cp:coreProperties>
</file>