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B" w:rsidRDefault="0065196A" w:rsidP="00A5785E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MAIN ELEMENTS OF TRIAL PROTOCOL</w:t>
      </w:r>
      <w:r>
        <w:tab/>
      </w:r>
      <w:r>
        <w:tab/>
      </w:r>
    </w:p>
    <w:p w:rsidR="006702BA" w:rsidRPr="00CE7627" w:rsidRDefault="00CE7627" w:rsidP="00A5785E">
      <w:pPr>
        <w:ind w:left="-142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rPr>
          <w:rFonts w:ascii="Arial" w:hAnsi="Arial"/>
          <w:b/>
          <w:sz w:val="22"/>
        </w:rPr>
        <w:t xml:space="preserve">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87"/>
        <w:gridCol w:w="531"/>
      </w:tblGrid>
      <w:tr w:rsidR="0016152E" w:rsidRPr="00CE7627" w:rsidTr="00A85149">
        <w:tc>
          <w:tcPr>
            <w:tcW w:w="2802" w:type="dxa"/>
            <w:shd w:val="clear" w:color="auto" w:fill="BFBFBF" w:themeFill="background1" w:themeFillShade="BF"/>
          </w:tcPr>
          <w:p w:rsidR="00597420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Default="0016152E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Element/chapter</w:t>
            </w:r>
          </w:p>
          <w:p w:rsidR="00597420" w:rsidRPr="00A85149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7" w:type="dxa"/>
            <w:shd w:val="clear" w:color="auto" w:fill="BFBFBF" w:themeFill="background1" w:themeFillShade="BF"/>
          </w:tcPr>
          <w:p w:rsidR="00597420" w:rsidRDefault="00597420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52E" w:rsidRPr="002619F6" w:rsidRDefault="0016152E" w:rsidP="00CE76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16152E" w:rsidRPr="00503DA5" w:rsidRDefault="0016152E" w:rsidP="0016152E">
            <w:pPr>
              <w:ind w:left="36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Front page</w:t>
            </w:r>
          </w:p>
        </w:tc>
        <w:tc>
          <w:tcPr>
            <w:tcW w:w="5987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title and identification</w:t>
            </w:r>
          </w:p>
          <w:p w:rsidR="0016152E" w:rsidRPr="00CE7627" w:rsidRDefault="000F71A8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Sponsor's representative 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Institute where the project is being conducted</w:t>
            </w:r>
          </w:p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Manager's name and dated signature</w:t>
            </w:r>
          </w:p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Cooperating institutions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Summary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Brief summary of the trial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Table of contents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Introduction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Background and background documentation, brief summary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Purpose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Project purpose and objective(s)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Research ethical evaluation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Special emphasis on risk/benefit ratio for trial subjects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Time frame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Planned start and finish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Research material</w:t>
            </w:r>
          </w:p>
        </w:tc>
        <w:tc>
          <w:tcPr>
            <w:tcW w:w="5987" w:type="dxa"/>
          </w:tcPr>
          <w:p w:rsidR="0016152E" w:rsidRDefault="0016152E" w:rsidP="000413E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Description of health information and/or biological material, and their sources </w:t>
            </w:r>
          </w:p>
          <w:p w:rsidR="00A85149" w:rsidRPr="00CE7627" w:rsidRDefault="00A85149" w:rsidP="000413ED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Delimitation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Delimitation for standardisation of material and/or trial subjects included in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97420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Trial design</w:t>
            </w:r>
          </w:p>
        </w:tc>
        <w:tc>
          <w:tcPr>
            <w:tcW w:w="5987" w:type="dxa"/>
          </w:tcPr>
          <w:p w:rsidR="00571D91" w:rsidRDefault="00571D91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Description of end-points, subject groups, duration, treatment </w:t>
            </w:r>
            <w:proofErr w:type="spellStart"/>
            <w:r>
              <w:rPr>
                <w:rFonts w:ascii="Arial" w:hAnsi="Arial"/>
              </w:rPr>
              <w:t>regimes</w:t>
            </w:r>
            <w:proofErr w:type="spellEnd"/>
            <w:r>
              <w:rPr>
                <w:rFonts w:ascii="Arial" w:hAnsi="Arial"/>
              </w:rPr>
              <w:t xml:space="preserve"> and, if relevant, "blinding" of treatment.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records/measures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Description of parameters measured or recorded and why these are expected to fulfil the purpose of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97420" w:rsidRDefault="00571D91" w:rsidP="005773F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Investigational medicinal </w:t>
            </w:r>
            <w:r w:rsidR="005773F7">
              <w:rPr>
                <w:rFonts w:ascii="Arial" w:hAnsi="Arial"/>
              </w:rPr>
              <w:t>devices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987" w:type="dxa"/>
          </w:tcPr>
          <w:p w:rsidR="00571D91" w:rsidRDefault="005109B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</w:t>
            </w:r>
            <w:r w:rsidR="005773F7">
              <w:rPr>
                <w:rFonts w:ascii="Arial" w:hAnsi="Arial"/>
              </w:rPr>
              <w:t>mation about medicinal device in the trial a</w:t>
            </w:r>
            <w:r>
              <w:rPr>
                <w:rFonts w:ascii="Arial" w:hAnsi="Arial"/>
              </w:rPr>
              <w:t>nd requirements regarding labelling, storage and handling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Measuring methods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Description of methods or equipment used to perform specified measurements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rPr>
          <w:trHeight w:val="567"/>
        </w:trPr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Statistical basis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Calculation of the size/scope of the project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Data recording 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Systems, including technical systems, for recording and quality control of data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Processing plan</w:t>
            </w:r>
          </w:p>
        </w:tc>
        <w:tc>
          <w:tcPr>
            <w:tcW w:w="5987" w:type="dxa"/>
          </w:tcPr>
          <w:p w:rsidR="00A85149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 for statistical analysis and other processing and presentation of results, including sending them to other countries</w:t>
            </w: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Adverse events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Procedure for reporting adverse events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and consent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projects with collection of data from trial subjects/informants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Applications for approval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External applications for approval of the trial protocol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Handling of amendments 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Internal and external approvals of amendments to the trial protocol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Financing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Sources and any interest/dependency relationships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571D91" w:rsidRPr="00CE7627" w:rsidTr="00A85149">
        <w:tc>
          <w:tcPr>
            <w:tcW w:w="2802" w:type="dxa"/>
          </w:tcPr>
          <w:p w:rsidR="00571D91" w:rsidRPr="005773F7" w:rsidRDefault="00571D91" w:rsidP="00D80339">
            <w:pPr>
              <w:rPr>
                <w:rFonts w:ascii="Arial" w:hAnsi="Arial" w:cs="Arial"/>
              </w:rPr>
            </w:pPr>
            <w:r w:rsidRPr="005773F7">
              <w:rPr>
                <w:rFonts w:ascii="Arial" w:hAnsi="Arial"/>
              </w:rPr>
              <w:t>Insurance</w:t>
            </w:r>
          </w:p>
        </w:tc>
        <w:tc>
          <w:tcPr>
            <w:tcW w:w="5987" w:type="dxa"/>
          </w:tcPr>
          <w:p w:rsidR="00A85149" w:rsidRPr="005773F7" w:rsidRDefault="005773F7" w:rsidP="005773F7">
            <w:pPr>
              <w:rPr>
                <w:rFonts w:ascii="Arial" w:hAnsi="Arial" w:cs="Arial"/>
              </w:rPr>
            </w:pPr>
            <w:r w:rsidRPr="005773F7">
              <w:rPr>
                <w:rFonts w:ascii="Arial" w:hAnsi="Arial"/>
              </w:rPr>
              <w:t xml:space="preserve">Information about </w:t>
            </w:r>
            <w:r>
              <w:rPr>
                <w:rFonts w:ascii="Arial" w:hAnsi="Arial"/>
              </w:rPr>
              <w:br/>
            </w:r>
            <w:bookmarkStart w:id="0" w:name="_GoBack"/>
            <w:bookmarkEnd w:id="0"/>
          </w:p>
        </w:tc>
        <w:tc>
          <w:tcPr>
            <w:tcW w:w="531" w:type="dxa"/>
          </w:tcPr>
          <w:p w:rsidR="00571D91" w:rsidRPr="00CE7627" w:rsidRDefault="00571D91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Reporting and publication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Plans for partial reporting, final reporting and publication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References</w:t>
            </w:r>
          </w:p>
        </w:tc>
        <w:tc>
          <w:tcPr>
            <w:tcW w:w="5987" w:type="dxa"/>
          </w:tcPr>
          <w:p w:rsidR="0016152E" w:rsidRDefault="0016152E" w:rsidP="00D80339">
            <w:pPr>
              <w:rPr>
                <w:rFonts w:ascii="Arial" w:hAnsi="Arial" w:cs="Arial"/>
              </w:rPr>
            </w:pP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  <w:tr w:rsidR="0016152E" w:rsidRPr="00CE7627" w:rsidTr="00A85149">
        <w:tc>
          <w:tcPr>
            <w:tcW w:w="2802" w:type="dxa"/>
          </w:tcPr>
          <w:p w:rsidR="0016152E" w:rsidRPr="00597420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Appendices</w:t>
            </w:r>
          </w:p>
        </w:tc>
        <w:tc>
          <w:tcPr>
            <w:tcW w:w="5987" w:type="dxa"/>
          </w:tcPr>
          <w:p w:rsidR="0016152E" w:rsidRPr="00CE7627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Case report form</w:t>
            </w:r>
          </w:p>
          <w:p w:rsidR="0016152E" w:rsidRDefault="0016152E" w:rsidP="00D803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Information and consent, if relevant</w:t>
            </w:r>
          </w:p>
          <w:p w:rsidR="00A85149" w:rsidRPr="00CE7627" w:rsidRDefault="00A85149" w:rsidP="00D8033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6152E" w:rsidRPr="00CE7627" w:rsidRDefault="0016152E" w:rsidP="001615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8DC" w:rsidRPr="00CE7627" w:rsidRDefault="002B08DC" w:rsidP="006702BA">
      <w:pPr>
        <w:rPr>
          <w:rFonts w:ascii="Arial" w:hAnsi="Arial" w:cs="Arial"/>
        </w:rPr>
      </w:pPr>
    </w:p>
    <w:sectPr w:rsidR="002B08DC" w:rsidRPr="00CE7627" w:rsidSect="00A85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43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CE" w:rsidRDefault="009B18CE">
      <w:r>
        <w:separator/>
      </w:r>
    </w:p>
  </w:endnote>
  <w:endnote w:type="continuationSeparator" w:id="0">
    <w:p w:rsidR="009B18CE" w:rsidRDefault="009B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6B" w:rsidRDefault="00A66DAB" w:rsidP="008E286B">
    <w:pPr>
      <w:pStyle w:val="Footer"/>
      <w:jc w:val="right"/>
      <w:rPr>
        <w:sz w:val="20"/>
      </w:rPr>
    </w:pPr>
    <w:proofErr w:type="spellStart"/>
    <w:r>
      <w:rPr>
        <w:rFonts w:ascii="Georgia" w:hAnsi="Georgia"/>
        <w:color w:val="808080" w:themeColor="background1" w:themeShade="80"/>
        <w:sz w:val="22"/>
      </w:rPr>
      <w:t>UiO's</w:t>
    </w:r>
    <w:proofErr w:type="spellEnd"/>
    <w:r>
      <w:rPr>
        <w:rFonts w:ascii="Georgia" w:hAnsi="Georgia"/>
        <w:color w:val="808080" w:themeColor="background1" w:themeShade="80"/>
        <w:sz w:val="22"/>
      </w:rPr>
      <w:t xml:space="preserve">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>
      <w:rPr>
        <w:noProof/>
        <w:lang w:val="nb-NO"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824230</wp:posOffset>
          </wp:positionH>
          <wp:positionV relativeFrom="page">
            <wp:posOffset>9530080</wp:posOffset>
          </wp:positionV>
          <wp:extent cx="761365" cy="76327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901">
      <w:fldChar w:fldCharType="begin"/>
    </w:r>
    <w:r w:rsidR="00CD5243">
      <w:instrText xml:space="preserve"> PAGE   \* MERGEFORMAT </w:instrText>
    </w:r>
    <w:r w:rsidR="00A10901">
      <w:fldChar w:fldCharType="separate"/>
    </w:r>
    <w:r w:rsidR="005773F7">
      <w:rPr>
        <w:noProof/>
      </w:rPr>
      <w:t>2</w:t>
    </w:r>
    <w:r w:rsidR="00A10901">
      <w:rPr>
        <w:noProof/>
      </w:rPr>
      <w:fldChar w:fldCharType="end"/>
    </w:r>
  </w:p>
  <w:p w:rsidR="008E286B" w:rsidRDefault="008E2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CE" w:rsidRDefault="009B18CE">
      <w:r>
        <w:separator/>
      </w:r>
    </w:p>
  </w:footnote>
  <w:footnote w:type="continuationSeparator" w:id="0">
    <w:p w:rsidR="009B18CE" w:rsidRDefault="009B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10"/>
      <w:gridCol w:w="1012"/>
    </w:tblGrid>
    <w:tr w:rsidR="008E286B" w:rsidRPr="00A6739A" w:rsidTr="009C6E58">
      <w:trPr>
        <w:gridAfter w:val="1"/>
        <w:wAfter w:w="1099" w:type="dxa"/>
        <w:tblHeader/>
      </w:trPr>
      <w:tc>
        <w:tcPr>
          <w:tcW w:w="7791" w:type="dxa"/>
        </w:tcPr>
        <w:p w:rsidR="008E286B" w:rsidRPr="00A6739A" w:rsidRDefault="00D24AEC" w:rsidP="009C6E58">
          <w:pPr>
            <w:pStyle w:val="Topptekstlinje1"/>
          </w:pPr>
          <w:r>
            <w:t>University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704" behindDoc="1" locked="1" layoutInCell="1" allowOverlap="1" wp14:anchorId="5CA60630" wp14:editId="6848411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E286B" w:rsidTr="009C6E58">
      <w:tc>
        <w:tcPr>
          <w:tcW w:w="8890" w:type="dxa"/>
          <w:gridSpan w:val="2"/>
        </w:tcPr>
        <w:p w:rsidR="008E286B" w:rsidRDefault="008E286B" w:rsidP="009C6E58">
          <w:pPr>
            <w:pStyle w:val="Topptekstlinje2"/>
          </w:pPr>
          <w:r>
            <w:t>The University Director</w:t>
          </w:r>
        </w:p>
        <w:p w:rsidR="008E286B" w:rsidRDefault="008E286B" w:rsidP="009C6E58">
          <w:pPr>
            <w:pStyle w:val="Topptekstlinje2"/>
          </w:pPr>
        </w:p>
      </w:tc>
    </w:tr>
  </w:tbl>
  <w:p w:rsidR="006702BA" w:rsidRPr="004A185B" w:rsidRDefault="00BF1582" w:rsidP="006702BA">
    <w:pPr>
      <w:pStyle w:val="Header"/>
      <w:jc w:val="left"/>
      <w:rPr>
        <w:sz w:val="24"/>
      </w:rPr>
    </w:pPr>
    <w:r>
      <w:rPr>
        <w:b/>
      </w:rPr>
      <w:t xml:space="preserve"> </w:t>
    </w:r>
  </w:p>
  <w:p w:rsidR="006702BA" w:rsidRPr="00E95080" w:rsidRDefault="006702BA" w:rsidP="006702BA">
    <w:pPr>
      <w:pStyle w:val="Header"/>
      <w:rPr>
        <w:szCs w:val="16"/>
      </w:rPr>
    </w:pP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A5785E" w:rsidRPr="00C6371D" w:rsidTr="00A5785E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5773F7">
            <w:rPr>
              <w:rFonts w:ascii="Arial" w:hAnsi="Arial" w:cs="Arial"/>
              <w:noProof/>
              <w:sz w:val="16"/>
              <w:szCs w:val="16"/>
            </w:rPr>
            <w:t>2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5773F7">
            <w:rPr>
              <w:rFonts w:ascii="Arial" w:hAnsi="Arial" w:cs="Arial"/>
              <w:noProof/>
              <w:sz w:val="16"/>
              <w:szCs w:val="16"/>
            </w:rPr>
            <w:t>2</w:t>
          </w:r>
          <w:r w:rsidR="00A10901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570676" w:rsidP="0082130E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18"/>
            </w:rPr>
            <w:t>Appendix 4.3 to Procedure description 4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A5785E" w:rsidRPr="00C6371D" w:rsidRDefault="00A5785E" w:rsidP="0082130E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A5785E" w:rsidRPr="00C6371D" w:rsidRDefault="000D7EF3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A5785E" w:rsidRPr="00C6371D" w:rsidTr="00A5785E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785E" w:rsidRPr="00C6371D" w:rsidRDefault="00A5785E" w:rsidP="0082130E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A5785E" w:rsidRPr="00C6371D" w:rsidRDefault="00A5785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A5785E" w:rsidRDefault="00A5785E" w:rsidP="0082130E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A5785E" w:rsidRPr="00C6371D" w:rsidRDefault="00A5785E" w:rsidP="0082130E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5785E" w:rsidRPr="00C6371D" w:rsidTr="00A5785E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A5785E" w:rsidRPr="008A6CA3" w:rsidRDefault="00A5785E" w:rsidP="0082130E">
          <w:pPr>
            <w:pStyle w:val="Header"/>
            <w:jc w:val="left"/>
            <w:rPr>
              <w:rFonts w:ascii="Arial" w:hAnsi="Arial" w:cs="Arial"/>
              <w:sz w:val="12"/>
              <w:szCs w:val="12"/>
            </w:rPr>
          </w:pPr>
        </w:p>
        <w:p w:rsidR="00A5785E" w:rsidRPr="00613434" w:rsidRDefault="003E6F14" w:rsidP="0082130E">
          <w:pPr>
            <w:pStyle w:val="Header"/>
            <w:spacing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  <w:sz w:val="20"/>
            </w:rPr>
            <w:t xml:space="preserve">Project planning clinical trial of medicinal </w:t>
          </w:r>
          <w:r w:rsidR="00570676">
            <w:rPr>
              <w:rFonts w:ascii="Arial" w:hAnsi="Arial"/>
              <w:sz w:val="20"/>
            </w:rPr>
            <w:t xml:space="preserve">devices </w:t>
          </w:r>
        </w:p>
        <w:p w:rsidR="00A5785E" w:rsidRDefault="00597420" w:rsidP="00B04DCA">
          <w:pPr>
            <w:pStyle w:val="Header"/>
            <w:spacing w:line="276" w:lineRule="auto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 xml:space="preserve">CHECKLIST CLINICAL TRIAL PROTOCOL </w:t>
          </w:r>
        </w:p>
        <w:p w:rsidR="00597420" w:rsidRPr="00613434" w:rsidRDefault="00597420" w:rsidP="00B04DCA">
          <w:pPr>
            <w:pStyle w:val="Header"/>
            <w:spacing w:line="276" w:lineRule="auto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6702BA" w:rsidRPr="008B4538" w:rsidRDefault="006702BA" w:rsidP="006702BA">
    <w:pPr>
      <w:pStyle w:val="Header"/>
    </w:pPr>
  </w:p>
  <w:p w:rsidR="006702BA" w:rsidRPr="008B4538" w:rsidRDefault="006702BA" w:rsidP="006702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EC" w:rsidRDefault="00D24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A4E95"/>
    <w:multiLevelType w:val="hybridMultilevel"/>
    <w:tmpl w:val="8AE2A82A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ADA27C3"/>
    <w:multiLevelType w:val="hybridMultilevel"/>
    <w:tmpl w:val="9AA884A0"/>
    <w:lvl w:ilvl="0" w:tplc="0414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1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6"/>
  </w:num>
  <w:num w:numId="16">
    <w:abstractNumId w:val="20"/>
  </w:num>
  <w:num w:numId="17">
    <w:abstractNumId w:val="17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E"/>
    <w:rsid w:val="00021B9B"/>
    <w:rsid w:val="000413ED"/>
    <w:rsid w:val="00043E23"/>
    <w:rsid w:val="00047C98"/>
    <w:rsid w:val="000508C0"/>
    <w:rsid w:val="00051281"/>
    <w:rsid w:val="000735EA"/>
    <w:rsid w:val="00075F32"/>
    <w:rsid w:val="0008469F"/>
    <w:rsid w:val="00085E3A"/>
    <w:rsid w:val="000A36B0"/>
    <w:rsid w:val="000A56F3"/>
    <w:rsid w:val="000B0688"/>
    <w:rsid w:val="000B1253"/>
    <w:rsid w:val="000D7EF3"/>
    <w:rsid w:val="000F71A8"/>
    <w:rsid w:val="001107CB"/>
    <w:rsid w:val="00116708"/>
    <w:rsid w:val="0016152E"/>
    <w:rsid w:val="001A280D"/>
    <w:rsid w:val="001B239A"/>
    <w:rsid w:val="001B2A15"/>
    <w:rsid w:val="001D54D6"/>
    <w:rsid w:val="001E418C"/>
    <w:rsid w:val="001E6735"/>
    <w:rsid w:val="001F1887"/>
    <w:rsid w:val="0020538E"/>
    <w:rsid w:val="0020748A"/>
    <w:rsid w:val="002152DC"/>
    <w:rsid w:val="00235590"/>
    <w:rsid w:val="00235B66"/>
    <w:rsid w:val="002403F7"/>
    <w:rsid w:val="00241B06"/>
    <w:rsid w:val="002619F6"/>
    <w:rsid w:val="00272685"/>
    <w:rsid w:val="00287BD3"/>
    <w:rsid w:val="00293C60"/>
    <w:rsid w:val="002B08DC"/>
    <w:rsid w:val="002C52B2"/>
    <w:rsid w:val="002D2E6B"/>
    <w:rsid w:val="002D3F44"/>
    <w:rsid w:val="002E44A5"/>
    <w:rsid w:val="00337A7B"/>
    <w:rsid w:val="00353F80"/>
    <w:rsid w:val="00354F98"/>
    <w:rsid w:val="0036150D"/>
    <w:rsid w:val="003736C0"/>
    <w:rsid w:val="003A5BD1"/>
    <w:rsid w:val="003B0635"/>
    <w:rsid w:val="003E6F14"/>
    <w:rsid w:val="00405AC5"/>
    <w:rsid w:val="0042680D"/>
    <w:rsid w:val="00444D2E"/>
    <w:rsid w:val="00446B06"/>
    <w:rsid w:val="00472B87"/>
    <w:rsid w:val="004A4EB2"/>
    <w:rsid w:val="004C07FE"/>
    <w:rsid w:val="004F29C2"/>
    <w:rsid w:val="00503DA5"/>
    <w:rsid w:val="005109BE"/>
    <w:rsid w:val="00513318"/>
    <w:rsid w:val="00530C5D"/>
    <w:rsid w:val="00535E63"/>
    <w:rsid w:val="005568E3"/>
    <w:rsid w:val="0055772C"/>
    <w:rsid w:val="00570676"/>
    <w:rsid w:val="00571D91"/>
    <w:rsid w:val="005732B6"/>
    <w:rsid w:val="00575A72"/>
    <w:rsid w:val="00576F56"/>
    <w:rsid w:val="005773F7"/>
    <w:rsid w:val="00597420"/>
    <w:rsid w:val="005A380D"/>
    <w:rsid w:val="005C7700"/>
    <w:rsid w:val="005D6F1A"/>
    <w:rsid w:val="00600285"/>
    <w:rsid w:val="00613434"/>
    <w:rsid w:val="00633962"/>
    <w:rsid w:val="00637580"/>
    <w:rsid w:val="0065196A"/>
    <w:rsid w:val="00662C69"/>
    <w:rsid w:val="006630C7"/>
    <w:rsid w:val="00666588"/>
    <w:rsid w:val="006702BA"/>
    <w:rsid w:val="006A380B"/>
    <w:rsid w:val="006A4E2E"/>
    <w:rsid w:val="006A795D"/>
    <w:rsid w:val="006D2EDC"/>
    <w:rsid w:val="006E306D"/>
    <w:rsid w:val="006F656D"/>
    <w:rsid w:val="00715EBB"/>
    <w:rsid w:val="00716AA8"/>
    <w:rsid w:val="0072174B"/>
    <w:rsid w:val="0072340E"/>
    <w:rsid w:val="0073504B"/>
    <w:rsid w:val="0075143B"/>
    <w:rsid w:val="00753983"/>
    <w:rsid w:val="00763BFF"/>
    <w:rsid w:val="007A38BE"/>
    <w:rsid w:val="007B7F99"/>
    <w:rsid w:val="007C2D1B"/>
    <w:rsid w:val="007C62F9"/>
    <w:rsid w:val="007E6780"/>
    <w:rsid w:val="007F09CB"/>
    <w:rsid w:val="007F3FAE"/>
    <w:rsid w:val="00803C7F"/>
    <w:rsid w:val="00813B63"/>
    <w:rsid w:val="0083630D"/>
    <w:rsid w:val="00846789"/>
    <w:rsid w:val="00847CEF"/>
    <w:rsid w:val="00850996"/>
    <w:rsid w:val="00881601"/>
    <w:rsid w:val="00881F63"/>
    <w:rsid w:val="0089718D"/>
    <w:rsid w:val="008A3671"/>
    <w:rsid w:val="008B1B58"/>
    <w:rsid w:val="008B39C9"/>
    <w:rsid w:val="008B4538"/>
    <w:rsid w:val="008B7F5E"/>
    <w:rsid w:val="008C12A0"/>
    <w:rsid w:val="008D02FB"/>
    <w:rsid w:val="008D5981"/>
    <w:rsid w:val="008E1732"/>
    <w:rsid w:val="008E286B"/>
    <w:rsid w:val="008F2778"/>
    <w:rsid w:val="009071DA"/>
    <w:rsid w:val="00914D79"/>
    <w:rsid w:val="00950434"/>
    <w:rsid w:val="009830DF"/>
    <w:rsid w:val="0099156D"/>
    <w:rsid w:val="0099609B"/>
    <w:rsid w:val="009A6CCE"/>
    <w:rsid w:val="009B18CE"/>
    <w:rsid w:val="009C7F43"/>
    <w:rsid w:val="00A10901"/>
    <w:rsid w:val="00A31C6B"/>
    <w:rsid w:val="00A46DC3"/>
    <w:rsid w:val="00A52101"/>
    <w:rsid w:val="00A573E8"/>
    <w:rsid w:val="00A5785E"/>
    <w:rsid w:val="00A66DAB"/>
    <w:rsid w:val="00A7472C"/>
    <w:rsid w:val="00A765D7"/>
    <w:rsid w:val="00A85149"/>
    <w:rsid w:val="00AD45A2"/>
    <w:rsid w:val="00AE350A"/>
    <w:rsid w:val="00B04DCA"/>
    <w:rsid w:val="00B07D32"/>
    <w:rsid w:val="00B132E7"/>
    <w:rsid w:val="00B140AA"/>
    <w:rsid w:val="00B14D48"/>
    <w:rsid w:val="00B31803"/>
    <w:rsid w:val="00B4121C"/>
    <w:rsid w:val="00B45A8F"/>
    <w:rsid w:val="00B47001"/>
    <w:rsid w:val="00B81E49"/>
    <w:rsid w:val="00B86DF4"/>
    <w:rsid w:val="00BB002D"/>
    <w:rsid w:val="00BD0FB4"/>
    <w:rsid w:val="00BF1582"/>
    <w:rsid w:val="00C22450"/>
    <w:rsid w:val="00C43894"/>
    <w:rsid w:val="00C54F3A"/>
    <w:rsid w:val="00C867FC"/>
    <w:rsid w:val="00C96976"/>
    <w:rsid w:val="00CB1420"/>
    <w:rsid w:val="00CB2222"/>
    <w:rsid w:val="00CC4EBF"/>
    <w:rsid w:val="00CD5243"/>
    <w:rsid w:val="00CD7AC8"/>
    <w:rsid w:val="00CE7627"/>
    <w:rsid w:val="00D173B6"/>
    <w:rsid w:val="00D24AEC"/>
    <w:rsid w:val="00D6224B"/>
    <w:rsid w:val="00D674A5"/>
    <w:rsid w:val="00D73CE7"/>
    <w:rsid w:val="00D7476C"/>
    <w:rsid w:val="00D77922"/>
    <w:rsid w:val="00D97F4F"/>
    <w:rsid w:val="00DD002C"/>
    <w:rsid w:val="00DD4844"/>
    <w:rsid w:val="00DD5EDF"/>
    <w:rsid w:val="00DF1940"/>
    <w:rsid w:val="00DF4188"/>
    <w:rsid w:val="00E4040C"/>
    <w:rsid w:val="00E441CD"/>
    <w:rsid w:val="00E62B51"/>
    <w:rsid w:val="00E63AC7"/>
    <w:rsid w:val="00E95080"/>
    <w:rsid w:val="00EB7AFB"/>
    <w:rsid w:val="00EC772F"/>
    <w:rsid w:val="00ED19E3"/>
    <w:rsid w:val="00ED53E3"/>
    <w:rsid w:val="00ED6467"/>
    <w:rsid w:val="00ED6FC6"/>
    <w:rsid w:val="00EF4D1E"/>
    <w:rsid w:val="00F3645E"/>
    <w:rsid w:val="00F5294E"/>
    <w:rsid w:val="00F5681A"/>
    <w:rsid w:val="00F5759C"/>
    <w:rsid w:val="00F86A2A"/>
    <w:rsid w:val="00F961A6"/>
    <w:rsid w:val="00FA22C8"/>
    <w:rsid w:val="00FB3DA6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5732B6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5732B6"/>
    <w:rPr>
      <w:sz w:val="16"/>
    </w:rPr>
  </w:style>
  <w:style w:type="paragraph" w:styleId="BalloonTex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E286B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E286B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E286B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286B"/>
    <w:rPr>
      <w:rFonts w:ascii="Verdana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B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732B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73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732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732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32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73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32B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5732B6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5732B6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5732B6"/>
    <w:rPr>
      <w:sz w:val="16"/>
    </w:rPr>
  </w:style>
  <w:style w:type="paragraph" w:styleId="BalloonText">
    <w:name w:val="Balloon Text"/>
    <w:basedOn w:val="Normal"/>
    <w:semiHidden/>
    <w:rsid w:val="005732B6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5732B6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E286B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E286B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E286B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E286B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E286B"/>
    <w:rPr>
      <w:rFonts w:ascii="Verdana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16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valitetssystem%20-medisinsk%20og%20helsefaglig%20forskning\Kvalitetssysem%20-%20engelsk%20versjon%20p&#229;%20nett\Appendixs%20to%20Procedure%203\3.3%20CHECKLIST%20CLINICAL%20TRIAL%20PROTOCO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33D0-92CD-4DAD-8E97-0218926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3.3 CHECKLIST CLINICAL TRIAL PROTOCOL .dotx</Template>
  <TotalTime>11</TotalTime>
  <Pages>2</Pages>
  <Words>272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Mette Sollihagen Hauge</dc:creator>
  <cp:lastModifiedBy>Mette Sollihagen Hauge</cp:lastModifiedBy>
  <cp:revision>3</cp:revision>
  <cp:lastPrinted>2013-04-11T13:20:00Z</cp:lastPrinted>
  <dcterms:created xsi:type="dcterms:W3CDTF">2013-04-11T12:46:00Z</dcterms:created>
  <dcterms:modified xsi:type="dcterms:W3CDTF">2013-04-11T13:29:00Z</dcterms:modified>
</cp:coreProperties>
</file>