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D9" w:rsidRDefault="002B49A3" w:rsidP="002B49A3">
      <w:pPr>
        <w:spacing w:line="276" w:lineRule="auto"/>
        <w:ind w:left="-142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4"/>
        </w:rPr>
        <w:t xml:space="preserve">Disclosure of health data (personal </w:t>
      </w:r>
      <w:r w:rsidR="00703BC9">
        <w:rPr>
          <w:rFonts w:ascii="Georgia" w:hAnsi="Georgia"/>
          <w:b/>
          <w:sz w:val="24"/>
        </w:rPr>
        <w:t>data</w:t>
      </w:r>
      <w:r>
        <w:rPr>
          <w:rFonts w:ascii="Georgia" w:hAnsi="Georgia"/>
          <w:b/>
          <w:sz w:val="24"/>
        </w:rPr>
        <w:t>) from databases administered by UiO</w:t>
      </w:r>
      <w:r>
        <w:rPr>
          <w:rFonts w:ascii="Georgia" w:hAnsi="Georgia"/>
          <w:b/>
          <w:sz w:val="28"/>
        </w:rPr>
        <w:t xml:space="preserve"> </w:t>
      </w:r>
    </w:p>
    <w:p w:rsidR="002B49A3" w:rsidRDefault="002B49A3" w:rsidP="002B49A3">
      <w:pPr>
        <w:spacing w:line="276" w:lineRule="auto"/>
        <w:ind w:left="-142"/>
        <w:rPr>
          <w:rFonts w:ascii="Georgia" w:hAnsi="Georgia"/>
          <w:b/>
          <w:sz w:val="28"/>
          <w:szCs w:val="28"/>
        </w:rPr>
      </w:pPr>
    </w:p>
    <w:p w:rsidR="00AF31D7" w:rsidRPr="00F22501" w:rsidRDefault="00AF31D7" w:rsidP="00AF31D7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Recipient XX</w:t>
      </w:r>
      <w:r>
        <w:rPr>
          <w:rFonts w:ascii="Georgia" w:hAnsi="Georgia"/>
          <w:sz w:val="22"/>
          <w:szCs w:val="22"/>
        </w:rPr>
        <w:br/>
      </w:r>
    </w:p>
    <w:p w:rsidR="00AF31D7" w:rsidRPr="00F22501" w:rsidRDefault="00AF31D7" w:rsidP="00AF31D7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The agreement concerns:  </w:t>
      </w:r>
      <w:r>
        <w:rPr>
          <w:rFonts w:ascii="Georgia" w:hAnsi="Georgia"/>
          <w:i/>
          <w:sz w:val="22"/>
        </w:rPr>
        <w:t>Specify type of data from UiO</w:t>
      </w:r>
      <w:r>
        <w:rPr>
          <w:rFonts w:ascii="Georgia" w:hAnsi="Georgia"/>
          <w:i/>
          <w:sz w:val="22"/>
          <w:szCs w:val="22"/>
        </w:rPr>
        <w:br/>
      </w:r>
    </w:p>
    <w:p w:rsidR="00AF31D7" w:rsidRPr="00F22501" w:rsidRDefault="00AF31D7" w:rsidP="00AF31D7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The material has been collected in connection with </w:t>
      </w:r>
      <w:r>
        <w:rPr>
          <w:rFonts w:ascii="Georgia" w:hAnsi="Georgia"/>
          <w:i/>
          <w:sz w:val="22"/>
        </w:rPr>
        <w:t>(project number)</w:t>
      </w:r>
      <w:r>
        <w:rPr>
          <w:rFonts w:ascii="Georgia" w:hAnsi="Georgia"/>
          <w:i/>
          <w:sz w:val="22"/>
          <w:szCs w:val="22"/>
        </w:rPr>
        <w:br/>
      </w:r>
    </w:p>
    <w:p w:rsidR="00AF31D7" w:rsidRPr="00F22501" w:rsidRDefault="00AF31D7" w:rsidP="00AF31D7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The material is to be used by XX in connection with the following research project:</w:t>
      </w:r>
      <w:r>
        <w:rPr>
          <w:rFonts w:ascii="Georgia" w:hAnsi="Georgia"/>
          <w:sz w:val="22"/>
          <w:szCs w:val="22"/>
        </w:rPr>
        <w:br/>
      </w:r>
    </w:p>
    <w:p w:rsidR="00AF31D7" w:rsidRPr="00DA06D9" w:rsidRDefault="00AF31D7" w:rsidP="00AF31D7">
      <w:pPr>
        <w:spacing w:line="360" w:lineRule="auto"/>
        <w:ind w:left="-142" w:firstLine="85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Project title</w:t>
      </w:r>
    </w:p>
    <w:p w:rsidR="00AF31D7" w:rsidRPr="00DA06D9" w:rsidRDefault="002728AD" w:rsidP="00AF31D7">
      <w:pPr>
        <w:spacing w:line="360" w:lineRule="auto"/>
        <w:ind w:left="-142" w:firstLine="85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REK case no. (REK</w:t>
      </w:r>
      <w:r w:rsidR="00AF31D7">
        <w:rPr>
          <w:rFonts w:ascii="Georgia" w:hAnsi="Georgia"/>
          <w:sz w:val="22"/>
        </w:rPr>
        <w:t>'s decision to be appended or sent subsequently)</w:t>
      </w:r>
    </w:p>
    <w:p w:rsidR="00AF31D7" w:rsidRPr="00DA06D9" w:rsidRDefault="00AF31D7" w:rsidP="00AF31D7">
      <w:pPr>
        <w:spacing w:line="360" w:lineRule="auto"/>
        <w:ind w:left="-142" w:firstLine="85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The material must not be used for purposes other than those that  </w:t>
      </w:r>
    </w:p>
    <w:p w:rsidR="00AF31D7" w:rsidRPr="00DA06D9" w:rsidRDefault="002728AD" w:rsidP="00AF31D7">
      <w:pPr>
        <w:spacing w:line="360" w:lineRule="auto"/>
        <w:ind w:left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- were approved by REK</w:t>
      </w:r>
      <w:r w:rsidR="00AF31D7">
        <w:rPr>
          <w:rFonts w:ascii="Georgia" w:hAnsi="Georgia"/>
          <w:sz w:val="22"/>
        </w:rPr>
        <w:t xml:space="preserve"> in connection with the original collection of material, with subsequent approved amendments</w:t>
      </w:r>
    </w:p>
    <w:p w:rsidR="00AF31D7" w:rsidRDefault="00AF31D7" w:rsidP="00AF31D7">
      <w:pPr>
        <w:spacing w:line="360" w:lineRule="auto"/>
        <w:ind w:left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- are approved in the RE</w:t>
      </w:r>
      <w:r w:rsidR="002728AD">
        <w:rPr>
          <w:rFonts w:ascii="Georgia" w:hAnsi="Georgia"/>
          <w:sz w:val="22"/>
        </w:rPr>
        <w:t>K</w:t>
      </w:r>
      <w:r>
        <w:rPr>
          <w:rFonts w:ascii="Georgia" w:hAnsi="Georgia"/>
          <w:sz w:val="22"/>
        </w:rPr>
        <w:t xml:space="preserve"> decision concerning the project for which the material is now being handed over, with reference to underlying documents (project protocol, information to research subjects etc.).</w:t>
      </w:r>
    </w:p>
    <w:p w:rsidR="00AF31D7" w:rsidRDefault="00AF31D7" w:rsidP="00AF31D7">
      <w:pPr>
        <w:spacing w:line="360" w:lineRule="auto"/>
        <w:ind w:left="708"/>
        <w:rPr>
          <w:rFonts w:ascii="Georgia" w:hAnsi="Georgia"/>
          <w:sz w:val="22"/>
          <w:szCs w:val="22"/>
        </w:rPr>
      </w:pPr>
    </w:p>
    <w:p w:rsidR="00AF31D7" w:rsidRPr="00F22501" w:rsidRDefault="00AF31D7" w:rsidP="00AF31D7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Responsibility devolving upon recipient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</w:rPr>
        <w:t xml:space="preserve">XX (recipient as partner to the agreement) is responsible for ensuring that the material that is handed over is </w:t>
      </w:r>
      <w:r w:rsidR="009D2900">
        <w:rPr>
          <w:rFonts w:ascii="Georgia" w:hAnsi="Georgia"/>
          <w:sz w:val="22"/>
        </w:rPr>
        <w:t xml:space="preserve">stored </w:t>
      </w:r>
      <w:r>
        <w:rPr>
          <w:rFonts w:ascii="Georgia" w:hAnsi="Georgia"/>
          <w:sz w:val="22"/>
        </w:rPr>
        <w:t>and handled in accordance with relevant legislation, and that project team members are qualified for the tasks delegated to them.</w:t>
      </w:r>
    </w:p>
    <w:p w:rsidR="00AF31D7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</w:p>
    <w:p w:rsidR="00AF31D7" w:rsidRPr="005A36A8" w:rsidRDefault="00AF31D7" w:rsidP="00AF31D7">
      <w:pPr>
        <w:pStyle w:val="ListParagraph"/>
        <w:numPr>
          <w:ilvl w:val="0"/>
          <w:numId w:val="2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Finances (</w:t>
      </w:r>
      <w:r w:rsidR="00953F20" w:rsidRPr="00953F20">
        <w:rPr>
          <w:rFonts w:ascii="Georgia" w:hAnsi="Georgia"/>
          <w:i/>
          <w:sz w:val="22"/>
        </w:rPr>
        <w:t xml:space="preserve">insert </w:t>
      </w:r>
      <w:r w:rsidR="00953F20">
        <w:rPr>
          <w:rFonts w:ascii="Georgia" w:hAnsi="Georgia"/>
          <w:i/>
          <w:sz w:val="22"/>
        </w:rPr>
        <w:t>info</w:t>
      </w:r>
      <w:r>
        <w:rPr>
          <w:rFonts w:ascii="Georgia" w:hAnsi="Georgia"/>
          <w:sz w:val="22"/>
        </w:rPr>
        <w:t>)</w:t>
      </w:r>
    </w:p>
    <w:p w:rsidR="00AF31D7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</w:p>
    <w:p w:rsidR="00AF31D7" w:rsidRPr="00DA06D9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7.   Commercial use of results emerging from research on the material (</w:t>
      </w:r>
      <w:r>
        <w:rPr>
          <w:rFonts w:ascii="Georgia" w:hAnsi="Georgia"/>
          <w:i/>
          <w:sz w:val="22"/>
        </w:rPr>
        <w:t>i</w:t>
      </w:r>
      <w:r w:rsidR="00953F20">
        <w:rPr>
          <w:rFonts w:ascii="Georgia" w:hAnsi="Georgia"/>
          <w:i/>
          <w:sz w:val="22"/>
        </w:rPr>
        <w:t>nsert i</w:t>
      </w:r>
      <w:r>
        <w:rPr>
          <w:rFonts w:ascii="Georgia" w:hAnsi="Georgia"/>
          <w:i/>
          <w:sz w:val="22"/>
        </w:rPr>
        <w:t>nfo</w:t>
      </w:r>
      <w:r>
        <w:rPr>
          <w:rFonts w:ascii="Georgia" w:hAnsi="Georgia"/>
          <w:sz w:val="22"/>
        </w:rPr>
        <w:t>)</w:t>
      </w:r>
    </w:p>
    <w:p w:rsidR="00AF31D7" w:rsidRPr="00DA06D9" w:rsidRDefault="00AF31D7" w:rsidP="00AF31D7">
      <w:pPr>
        <w:spacing w:line="360" w:lineRule="auto"/>
        <w:rPr>
          <w:rFonts w:ascii="Georgia" w:hAnsi="Georgia"/>
          <w:sz w:val="22"/>
          <w:szCs w:val="22"/>
        </w:rPr>
      </w:pPr>
      <w:r>
        <w:tab/>
      </w:r>
      <w:r>
        <w:rPr>
          <w:rFonts w:ascii="Georgia" w:hAnsi="Georgia"/>
          <w:sz w:val="22"/>
        </w:rPr>
        <w:t xml:space="preserve">- </w:t>
      </w:r>
      <w:r w:rsidR="00703BC9">
        <w:rPr>
          <w:rFonts w:ascii="Georgia" w:hAnsi="Georgia"/>
          <w:sz w:val="22"/>
        </w:rPr>
        <w:t xml:space="preserve">legal </w:t>
      </w:r>
      <w:bookmarkStart w:id="0" w:name="_GoBack"/>
      <w:bookmarkEnd w:id="0"/>
      <w:r>
        <w:rPr>
          <w:rFonts w:ascii="Georgia" w:hAnsi="Georgia"/>
          <w:sz w:val="22"/>
        </w:rPr>
        <w:t>rights</w:t>
      </w:r>
    </w:p>
    <w:p w:rsidR="00AF31D7" w:rsidRDefault="00AF31D7" w:rsidP="00AF31D7">
      <w:pPr>
        <w:spacing w:line="360" w:lineRule="auto"/>
        <w:rPr>
          <w:rFonts w:ascii="Georgia" w:hAnsi="Georgia"/>
          <w:sz w:val="22"/>
          <w:szCs w:val="22"/>
        </w:rPr>
      </w:pPr>
      <w:r>
        <w:tab/>
      </w:r>
      <w:r>
        <w:rPr>
          <w:rFonts w:ascii="Georgia" w:hAnsi="Georgia"/>
          <w:sz w:val="22"/>
        </w:rPr>
        <w:t xml:space="preserve">- requirements with respect </w:t>
      </w:r>
      <w:r w:rsidR="009D2900">
        <w:rPr>
          <w:rFonts w:ascii="Georgia" w:hAnsi="Georgia"/>
          <w:sz w:val="22"/>
        </w:rPr>
        <w:t>to</w:t>
      </w:r>
      <w:r>
        <w:rPr>
          <w:rFonts w:ascii="Georgia" w:hAnsi="Georgia"/>
          <w:sz w:val="22"/>
        </w:rPr>
        <w:t xml:space="preserve"> further agreements before such use</w:t>
      </w:r>
    </w:p>
    <w:p w:rsidR="00AF31D7" w:rsidRPr="00DA06D9" w:rsidRDefault="00AF31D7" w:rsidP="00AF31D7">
      <w:pPr>
        <w:spacing w:line="360" w:lineRule="auto"/>
        <w:rPr>
          <w:rFonts w:ascii="Georgia" w:hAnsi="Georgia"/>
          <w:sz w:val="22"/>
          <w:szCs w:val="22"/>
        </w:rPr>
      </w:pPr>
    </w:p>
    <w:p w:rsidR="00AF31D7" w:rsidRPr="00BC6126" w:rsidRDefault="00AF31D7" w:rsidP="00AF31D7">
      <w:pPr>
        <w:pStyle w:val="ListParagraph"/>
        <w:numPr>
          <w:ilvl w:val="0"/>
          <w:numId w:val="24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lastRenderedPageBreak/>
        <w:t>The agreement applies for (</w:t>
      </w:r>
      <w:r w:rsidR="009D2900">
        <w:rPr>
          <w:rFonts w:ascii="Georgia" w:hAnsi="Georgia"/>
          <w:sz w:val="22"/>
        </w:rPr>
        <w:t xml:space="preserve">insert </w:t>
      </w:r>
      <w:r>
        <w:rPr>
          <w:rFonts w:ascii="Georgia" w:hAnsi="Georgia"/>
          <w:i/>
          <w:sz w:val="22"/>
        </w:rPr>
        <w:t>time period</w:t>
      </w:r>
      <w:r>
        <w:rPr>
          <w:rFonts w:ascii="Georgia" w:hAnsi="Georgia"/>
          <w:sz w:val="22"/>
        </w:rPr>
        <w:t>)</w:t>
      </w:r>
    </w:p>
    <w:p w:rsidR="00AF31D7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</w:p>
    <w:p w:rsidR="00AF31D7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After the conclusion of the agreement period the material must be returned or destroyed, or a supplementary agreement must be drawn up.</w:t>
      </w:r>
    </w:p>
    <w:p w:rsidR="00AF31D7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</w:p>
    <w:p w:rsidR="00AF31D7" w:rsidRPr="00DA06D9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Parties to the agreement:</w:t>
      </w:r>
    </w:p>
    <w:p w:rsidR="00AF31D7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</w:p>
    <w:p w:rsidR="00AF31D7" w:rsidRDefault="00AF31D7" w:rsidP="00AF31D7">
      <w:pPr>
        <w:spacing w:line="360" w:lineRule="auto"/>
        <w:ind w:left="-142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/>
          <w:sz w:val="22"/>
        </w:rPr>
        <w:t>For UiO:</w:t>
      </w:r>
      <w:r>
        <w:rPr>
          <w:rFonts w:ascii="Georgia" w:hAnsi="Georgia" w:cs="Arial"/>
          <w:i/>
          <w:sz w:val="22"/>
          <w:szCs w:val="22"/>
        </w:rPr>
        <w:br/>
      </w:r>
      <w:r>
        <w:rPr>
          <w:rFonts w:ascii="Georgia" w:hAnsi="Georgia"/>
          <w:i/>
          <w:sz w:val="22"/>
        </w:rPr>
        <w:t xml:space="preserve">Representative of the person or body responsible for research </w:t>
      </w:r>
    </w:p>
    <w:p w:rsidR="00AF31D7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</w:p>
    <w:p w:rsidR="00AF31D7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</w:p>
    <w:p w:rsidR="00AF31D7" w:rsidRPr="00DA06D9" w:rsidRDefault="00AF31D7" w:rsidP="00AF31D7">
      <w:pPr>
        <w:spacing w:line="360" w:lineRule="auto"/>
        <w:ind w:left="-142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For recipient XX</w:t>
      </w:r>
    </w:p>
    <w:p w:rsidR="00B16CA9" w:rsidRPr="00AF31D7" w:rsidRDefault="00AF31D7" w:rsidP="00AF31D7">
      <w:pPr>
        <w:pStyle w:val="NormalWeb"/>
        <w:spacing w:line="360" w:lineRule="auto"/>
        <w:ind w:left="-142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/>
          <w:i/>
          <w:sz w:val="22"/>
        </w:rPr>
        <w:t>Title of person or body responsible for the research or the representative of this person/body at the cooperating institution</w:t>
      </w:r>
    </w:p>
    <w:p w:rsidR="00B16CA9" w:rsidRDefault="00B16CA9" w:rsidP="00C05CBF">
      <w:pPr>
        <w:spacing w:line="360" w:lineRule="auto"/>
        <w:ind w:left="-142"/>
        <w:rPr>
          <w:rFonts w:ascii="Georgia" w:hAnsi="Georgia"/>
          <w:sz w:val="22"/>
          <w:szCs w:val="22"/>
        </w:rPr>
      </w:pPr>
    </w:p>
    <w:p w:rsidR="00B16CA9" w:rsidRDefault="00B16CA9" w:rsidP="00C05CBF">
      <w:pPr>
        <w:spacing w:line="360" w:lineRule="auto"/>
        <w:ind w:left="-142"/>
        <w:rPr>
          <w:rFonts w:ascii="Georgia" w:hAnsi="Georgia"/>
          <w:sz w:val="22"/>
          <w:szCs w:val="22"/>
        </w:rPr>
      </w:pPr>
    </w:p>
    <w:p w:rsidR="00DA06D9" w:rsidRPr="00DA06D9" w:rsidRDefault="00DA06D9" w:rsidP="00C05CBF">
      <w:pPr>
        <w:pStyle w:val="NormalWeb"/>
        <w:spacing w:line="360" w:lineRule="auto"/>
        <w:ind w:left="-142"/>
        <w:rPr>
          <w:rFonts w:ascii="Georgia" w:hAnsi="Georgia" w:cs="Arial"/>
          <w:i/>
          <w:sz w:val="22"/>
          <w:szCs w:val="22"/>
        </w:rPr>
      </w:pPr>
    </w:p>
    <w:p w:rsidR="008D42C0" w:rsidRPr="00DA06D9" w:rsidRDefault="008D42C0" w:rsidP="00DA06D9">
      <w:pPr>
        <w:rPr>
          <w:rFonts w:ascii="Georgia" w:hAnsi="Georgia"/>
          <w:szCs w:val="22"/>
        </w:rPr>
      </w:pPr>
    </w:p>
    <w:sectPr w:rsidR="008D42C0" w:rsidRPr="00DA06D9" w:rsidSect="00A61E2A">
      <w:headerReference w:type="default" r:id="rId9"/>
      <w:footerReference w:type="default" r:id="rId10"/>
      <w:pgSz w:w="11906" w:h="16838"/>
      <w:pgMar w:top="1418" w:right="1418" w:bottom="1985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ED" w:rsidRDefault="005207ED">
      <w:r>
        <w:separator/>
      </w:r>
    </w:p>
  </w:endnote>
  <w:endnote w:type="continuationSeparator" w:id="0">
    <w:p w:rsidR="005207ED" w:rsidRDefault="0052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DC" w:rsidRDefault="00D97DDC" w:rsidP="00E67C9E">
    <w:pPr>
      <w:pStyle w:val="Footer"/>
      <w:jc w:val="right"/>
    </w:pPr>
    <w:r>
      <w:rPr>
        <w:rFonts w:ascii="Georgia" w:hAnsi="Georgia"/>
        <w:noProof/>
        <w:color w:val="808080" w:themeColor="background1" w:themeShade="80"/>
        <w:sz w:val="24"/>
        <w:lang w:val="nb-NO" w:eastAsia="zh-CN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9715500</wp:posOffset>
          </wp:positionV>
          <wp:extent cx="761365" cy="762000"/>
          <wp:effectExtent l="19050" t="0" r="635" b="0"/>
          <wp:wrapNone/>
          <wp:docPr id="2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rFonts w:ascii="Georgia" w:hAnsi="Georgia"/>
        <w:color w:val="808080" w:themeColor="background1" w:themeShade="80"/>
        <w:sz w:val="24"/>
      </w:rPr>
      <w:t>UiO's quality assurance system for medical and health research</w:t>
    </w:r>
    <w:r>
      <w:rPr>
        <w:rFonts w:ascii="Georgia" w:hAnsi="Georgia"/>
        <w:i/>
        <w:color w:val="808080" w:themeColor="background1" w:themeShade="80"/>
        <w:sz w:val="24"/>
      </w:rPr>
      <w:t xml:space="preserve">                        </w:t>
    </w:r>
    <w:r w:rsidR="00F3606B">
      <w:fldChar w:fldCharType="begin"/>
    </w:r>
    <w:r w:rsidR="00C90E4A">
      <w:instrText xml:space="preserve"> PAGE   \* MERGEFORMAT </w:instrText>
    </w:r>
    <w:r w:rsidR="00F3606B">
      <w:fldChar w:fldCharType="separate"/>
    </w:r>
    <w:r w:rsidR="00703BC9">
      <w:rPr>
        <w:noProof/>
      </w:rPr>
      <w:t>1</w:t>
    </w:r>
    <w:r w:rsidR="00F360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ED" w:rsidRDefault="005207ED">
      <w:r>
        <w:separator/>
      </w:r>
    </w:p>
  </w:footnote>
  <w:footnote w:type="continuationSeparator" w:id="0">
    <w:p w:rsidR="005207ED" w:rsidRDefault="0052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309"/>
      <w:gridCol w:w="1013"/>
    </w:tblGrid>
    <w:tr w:rsidR="00D97DDC" w:rsidRPr="00A6739A" w:rsidTr="000D794B">
      <w:trPr>
        <w:gridAfter w:val="1"/>
        <w:wAfter w:w="1099" w:type="dxa"/>
        <w:tblHeader/>
      </w:trPr>
      <w:tc>
        <w:tcPr>
          <w:tcW w:w="7791" w:type="dxa"/>
        </w:tcPr>
        <w:p w:rsidR="00D97DDC" w:rsidRPr="00A6739A" w:rsidRDefault="00D97DDC" w:rsidP="003D376E">
          <w:pPr>
            <w:pStyle w:val="Topptekstlinje1"/>
            <w:ind w:left="-822" w:hanging="284"/>
          </w:pPr>
          <w:r>
            <w:t>Univer</w:t>
          </w:r>
          <w:r w:rsidR="00047B24">
            <w:t>Univer</w:t>
          </w:r>
          <w:r>
            <w:t>sity of Oslo</w:t>
          </w:r>
          <w:r>
            <w:rPr>
              <w:b w:val="0"/>
              <w:noProof/>
              <w:lang w:val="nb-NO" w:eastAsia="zh-CN" w:bidi="ar-SA"/>
            </w:rPr>
            <w:drawing>
              <wp:anchor distT="0" distB="0" distL="114300" distR="114300" simplePos="0" relativeHeight="251656704" behindDoc="1" locked="1" layoutInCell="1" allowOverlap="1" wp14:anchorId="09DAB2AC" wp14:editId="26051E58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1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97DDC" w:rsidTr="008B61EC">
      <w:trPr>
        <w:trHeight w:val="340"/>
      </w:trPr>
      <w:tc>
        <w:tcPr>
          <w:tcW w:w="8890" w:type="dxa"/>
          <w:gridSpan w:val="2"/>
          <w:shd w:val="clear" w:color="auto" w:fill="auto"/>
        </w:tcPr>
        <w:p w:rsidR="00D97DDC" w:rsidRDefault="00D97DDC" w:rsidP="008B61EC">
          <w:pPr>
            <w:pStyle w:val="Topptekstlinje2"/>
          </w:pPr>
          <w:r>
            <w:t>The University Director</w:t>
          </w:r>
        </w:p>
        <w:p w:rsidR="00D97DDC" w:rsidRDefault="00D97DDC" w:rsidP="008B61EC">
          <w:pPr>
            <w:pStyle w:val="Topptekstlinje2"/>
          </w:pPr>
        </w:p>
      </w:tc>
    </w:tr>
  </w:tbl>
  <w:p w:rsidR="00D97DDC" w:rsidRPr="004A185B" w:rsidRDefault="00D97DDC" w:rsidP="00757867">
    <w:pPr>
      <w:pStyle w:val="Header"/>
      <w:jc w:val="left"/>
      <w:rPr>
        <w:sz w:val="24"/>
      </w:rPr>
    </w:pPr>
    <w:r>
      <w:tab/>
    </w:r>
    <w:r>
      <w:rPr>
        <w:sz w:val="24"/>
      </w:rPr>
      <w:t xml:space="preserve"> </w:t>
    </w:r>
  </w:p>
  <w:tbl>
    <w:tblPr>
      <w:tblW w:w="932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37"/>
      <w:gridCol w:w="1984"/>
      <w:gridCol w:w="1701"/>
    </w:tblGrid>
    <w:tr w:rsidR="00D80C76" w:rsidRPr="00C6371D" w:rsidTr="006B6EED">
      <w:trPr>
        <w:trHeight w:val="104"/>
      </w:trPr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D80C76" w:rsidRPr="00C6371D" w:rsidRDefault="00D80C76" w:rsidP="006B6EED">
          <w:pPr>
            <w:pStyle w:val="Header"/>
            <w:jc w:val="left"/>
            <w:rPr>
              <w:rFonts w:ascii="Arial" w:hAnsi="Arial" w:cs="Arial"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D80C76" w:rsidRPr="00C6371D" w:rsidRDefault="00D80C76" w:rsidP="006B6EED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Page:</w:t>
          </w:r>
        </w:p>
      </w:tc>
      <w:tc>
        <w:tcPr>
          <w:tcW w:w="1701" w:type="dxa"/>
        </w:tcPr>
        <w:p w:rsidR="00D80C76" w:rsidRPr="00C6371D" w:rsidRDefault="00D80C76" w:rsidP="006B6EED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 xml:space="preserve"> </w:t>
          </w:r>
          <w:r w:rsidR="00F3606B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F3606B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703BC9">
            <w:rPr>
              <w:rFonts w:ascii="Arial" w:hAnsi="Arial" w:cs="Arial"/>
              <w:noProof/>
              <w:sz w:val="16"/>
              <w:szCs w:val="16"/>
            </w:rPr>
            <w:t>1</w:t>
          </w:r>
          <w:r w:rsidR="00F3606B" w:rsidRPr="00C637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of </w:t>
          </w:r>
          <w:r w:rsidR="00F3606B" w:rsidRPr="00C6371D">
            <w:rPr>
              <w:rFonts w:ascii="Arial" w:hAnsi="Arial" w:cs="Arial"/>
              <w:sz w:val="16"/>
              <w:szCs w:val="16"/>
            </w:rPr>
            <w:fldChar w:fldCharType="begin"/>
          </w:r>
          <w:r w:rsidRPr="00C6371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F3606B" w:rsidRPr="00C6371D">
            <w:rPr>
              <w:rFonts w:ascii="Arial" w:hAnsi="Arial" w:cs="Arial"/>
              <w:sz w:val="16"/>
              <w:szCs w:val="16"/>
            </w:rPr>
            <w:fldChar w:fldCharType="separate"/>
          </w:r>
          <w:r w:rsidR="00703BC9">
            <w:rPr>
              <w:rFonts w:ascii="Arial" w:hAnsi="Arial" w:cs="Arial"/>
              <w:noProof/>
              <w:sz w:val="16"/>
              <w:szCs w:val="16"/>
            </w:rPr>
            <w:t>2</w:t>
          </w:r>
          <w:r w:rsidR="00F3606B" w:rsidRPr="00C637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D80C76" w:rsidRPr="00C6371D" w:rsidTr="006B6EED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80C76" w:rsidRPr="00E143BC" w:rsidRDefault="00D80C76" w:rsidP="006B6EED">
          <w:pPr>
            <w:pStyle w:val="Header"/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/>
            </w:rPr>
            <w:t>Appendix no.: 6.2 to Procedure description 6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D80C76" w:rsidRPr="00D80C76" w:rsidRDefault="00D80C76" w:rsidP="006B6EED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Version:</w:t>
          </w:r>
        </w:p>
      </w:tc>
      <w:tc>
        <w:tcPr>
          <w:tcW w:w="1701" w:type="dxa"/>
        </w:tcPr>
        <w:p w:rsidR="00D80C76" w:rsidRPr="00C6371D" w:rsidRDefault="00D80C76" w:rsidP="006B6EED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</w:t>
          </w:r>
        </w:p>
      </w:tc>
    </w:tr>
    <w:tr w:rsidR="00D80C76" w:rsidRPr="00C6371D" w:rsidTr="006B6EED">
      <w:tc>
        <w:tcPr>
          <w:tcW w:w="56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80C76" w:rsidRPr="00D80C76" w:rsidRDefault="00D80C76" w:rsidP="006B6EED">
          <w:pPr>
            <w:pStyle w:val="Header"/>
            <w:jc w:val="left"/>
            <w:rPr>
              <w:rFonts w:ascii="Arial" w:hAnsi="Arial" w:cs="Arial"/>
              <w:b/>
              <w:szCs w:val="16"/>
            </w:rPr>
          </w:pPr>
        </w:p>
      </w:tc>
      <w:tc>
        <w:tcPr>
          <w:tcW w:w="1984" w:type="dxa"/>
          <w:tcBorders>
            <w:left w:val="single" w:sz="4" w:space="0" w:color="auto"/>
          </w:tcBorders>
        </w:tcPr>
        <w:p w:rsidR="00D80C76" w:rsidRPr="00D80C76" w:rsidRDefault="00D80C76" w:rsidP="006B6EED">
          <w:pPr>
            <w:pStyle w:val="Header"/>
            <w:jc w:val="left"/>
            <w:rPr>
              <w:rFonts w:ascii="Arial" w:hAnsi="Arial" w:cs="Arial"/>
              <w:szCs w:val="16"/>
            </w:rPr>
          </w:pPr>
          <w:r>
            <w:rPr>
              <w:rFonts w:ascii="Arial" w:hAnsi="Arial"/>
            </w:rPr>
            <w:t>Valid from:</w:t>
          </w:r>
        </w:p>
      </w:tc>
      <w:tc>
        <w:tcPr>
          <w:tcW w:w="1701" w:type="dxa"/>
        </w:tcPr>
        <w:p w:rsidR="00D80C76" w:rsidRPr="00C6371D" w:rsidRDefault="009439C0" w:rsidP="006B6EED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15 February 2012</w:t>
          </w:r>
        </w:p>
      </w:tc>
    </w:tr>
    <w:tr w:rsidR="00D80C76" w:rsidRPr="00C6371D" w:rsidTr="006B6EED"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0C76" w:rsidRPr="00C6371D" w:rsidRDefault="00D80C76" w:rsidP="006B6EED">
          <w:pPr>
            <w:pStyle w:val="Header"/>
            <w:spacing w:line="276" w:lineRule="auto"/>
            <w:jc w:val="left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auto"/>
          </w:tcBorders>
        </w:tcPr>
        <w:p w:rsidR="00D80C76" w:rsidRPr="00C6371D" w:rsidRDefault="00D80C76" w:rsidP="006B6EED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D80C76" w:rsidRDefault="00D80C76" w:rsidP="006B6EED">
          <w:pPr>
            <w:jc w:val="right"/>
            <w:rPr>
              <w:rFonts w:ascii="Arial" w:hAnsi="Arial" w:cs="Arial"/>
              <w:sz w:val="12"/>
              <w:szCs w:val="12"/>
            </w:rPr>
          </w:pPr>
        </w:p>
        <w:p w:rsidR="00D80C76" w:rsidRPr="00C6371D" w:rsidRDefault="00D80C76" w:rsidP="006B6EE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D80C76" w:rsidRPr="00C6371D" w:rsidTr="006B6EED">
      <w:tc>
        <w:tcPr>
          <w:tcW w:w="9322" w:type="dxa"/>
          <w:gridSpan w:val="3"/>
          <w:tcBorders>
            <w:top w:val="nil"/>
            <w:left w:val="single" w:sz="4" w:space="0" w:color="auto"/>
            <w:bottom w:val="single" w:sz="4" w:space="0" w:color="auto"/>
          </w:tcBorders>
        </w:tcPr>
        <w:p w:rsidR="00D80C76" w:rsidRPr="0023053F" w:rsidRDefault="00D80C76" w:rsidP="006B6EED">
          <w:pPr>
            <w:pStyle w:val="Header"/>
            <w:jc w:val="left"/>
            <w:rPr>
              <w:rFonts w:ascii="Arial" w:hAnsi="Arial" w:cs="Arial"/>
              <w:b/>
              <w:sz w:val="12"/>
              <w:szCs w:val="12"/>
            </w:rPr>
          </w:pPr>
        </w:p>
        <w:p w:rsidR="00D80C76" w:rsidRDefault="00703BC9" w:rsidP="006B6EED">
          <w:pPr>
            <w:pStyle w:val="Header"/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KEY ELEMENTS IN AN AGREEMENT FOR TRANSFER OF MATERIAL BY UIO</w:t>
          </w:r>
        </w:p>
        <w:p w:rsidR="00D80C76" w:rsidRPr="0023053F" w:rsidRDefault="00D80C76" w:rsidP="006B6EED">
          <w:pPr>
            <w:pStyle w:val="Header"/>
            <w:jc w:val="left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D80C76" w:rsidRPr="008B4538" w:rsidRDefault="00D80C76" w:rsidP="00757867">
    <w:pPr>
      <w:pStyle w:val="Header"/>
    </w:pPr>
  </w:p>
  <w:p w:rsidR="00D97DDC" w:rsidRPr="008B4538" w:rsidRDefault="00D97DDC" w:rsidP="00757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37"/>
    <w:multiLevelType w:val="hybridMultilevel"/>
    <w:tmpl w:val="6004D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D47"/>
    <w:multiLevelType w:val="hybridMultilevel"/>
    <w:tmpl w:val="3B465B5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C15"/>
    <w:multiLevelType w:val="hybridMultilevel"/>
    <w:tmpl w:val="0C161B40"/>
    <w:lvl w:ilvl="0" w:tplc="A368591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9906EE"/>
    <w:multiLevelType w:val="hybridMultilevel"/>
    <w:tmpl w:val="C9A0861E"/>
    <w:lvl w:ilvl="0" w:tplc="CD7E1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6DEA"/>
    <w:multiLevelType w:val="hybridMultilevel"/>
    <w:tmpl w:val="5D82DDE8"/>
    <w:lvl w:ilvl="0" w:tplc="8E980722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972" w:hanging="360"/>
      </w:pPr>
    </w:lvl>
    <w:lvl w:ilvl="2" w:tplc="0414001B" w:tentative="1">
      <w:start w:val="1"/>
      <w:numFmt w:val="lowerRoman"/>
      <w:lvlText w:val="%3."/>
      <w:lvlJc w:val="right"/>
      <w:pPr>
        <w:ind w:left="1692" w:hanging="180"/>
      </w:pPr>
    </w:lvl>
    <w:lvl w:ilvl="3" w:tplc="0414000F" w:tentative="1">
      <w:start w:val="1"/>
      <w:numFmt w:val="decimal"/>
      <w:lvlText w:val="%4."/>
      <w:lvlJc w:val="left"/>
      <w:pPr>
        <w:ind w:left="2412" w:hanging="360"/>
      </w:pPr>
    </w:lvl>
    <w:lvl w:ilvl="4" w:tplc="04140019" w:tentative="1">
      <w:start w:val="1"/>
      <w:numFmt w:val="lowerLetter"/>
      <w:lvlText w:val="%5."/>
      <w:lvlJc w:val="left"/>
      <w:pPr>
        <w:ind w:left="3132" w:hanging="360"/>
      </w:pPr>
    </w:lvl>
    <w:lvl w:ilvl="5" w:tplc="0414001B" w:tentative="1">
      <w:start w:val="1"/>
      <w:numFmt w:val="lowerRoman"/>
      <w:lvlText w:val="%6."/>
      <w:lvlJc w:val="right"/>
      <w:pPr>
        <w:ind w:left="3852" w:hanging="180"/>
      </w:pPr>
    </w:lvl>
    <w:lvl w:ilvl="6" w:tplc="0414000F" w:tentative="1">
      <w:start w:val="1"/>
      <w:numFmt w:val="decimal"/>
      <w:lvlText w:val="%7."/>
      <w:lvlJc w:val="left"/>
      <w:pPr>
        <w:ind w:left="4572" w:hanging="360"/>
      </w:pPr>
    </w:lvl>
    <w:lvl w:ilvl="7" w:tplc="04140019" w:tentative="1">
      <w:start w:val="1"/>
      <w:numFmt w:val="lowerLetter"/>
      <w:lvlText w:val="%8."/>
      <w:lvlJc w:val="left"/>
      <w:pPr>
        <w:ind w:left="5292" w:hanging="360"/>
      </w:pPr>
    </w:lvl>
    <w:lvl w:ilvl="8" w:tplc="0414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AF661FC"/>
    <w:multiLevelType w:val="hybridMultilevel"/>
    <w:tmpl w:val="9F4A7C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E44F3"/>
    <w:multiLevelType w:val="hybridMultilevel"/>
    <w:tmpl w:val="DAE64C14"/>
    <w:lvl w:ilvl="0" w:tplc="B9A0E41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430E13"/>
    <w:multiLevelType w:val="multilevel"/>
    <w:tmpl w:val="AA784E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D8307B2"/>
    <w:multiLevelType w:val="hybridMultilevel"/>
    <w:tmpl w:val="445E2B9A"/>
    <w:lvl w:ilvl="0" w:tplc="659456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38" w:hanging="360"/>
      </w:pPr>
    </w:lvl>
    <w:lvl w:ilvl="2" w:tplc="0414001B" w:tentative="1">
      <w:start w:val="1"/>
      <w:numFmt w:val="lowerRoman"/>
      <w:lvlText w:val="%3."/>
      <w:lvlJc w:val="right"/>
      <w:pPr>
        <w:ind w:left="1658" w:hanging="180"/>
      </w:pPr>
    </w:lvl>
    <w:lvl w:ilvl="3" w:tplc="0414000F" w:tentative="1">
      <w:start w:val="1"/>
      <w:numFmt w:val="decimal"/>
      <w:lvlText w:val="%4."/>
      <w:lvlJc w:val="left"/>
      <w:pPr>
        <w:ind w:left="2378" w:hanging="360"/>
      </w:pPr>
    </w:lvl>
    <w:lvl w:ilvl="4" w:tplc="04140019" w:tentative="1">
      <w:start w:val="1"/>
      <w:numFmt w:val="lowerLetter"/>
      <w:lvlText w:val="%5."/>
      <w:lvlJc w:val="left"/>
      <w:pPr>
        <w:ind w:left="3098" w:hanging="360"/>
      </w:pPr>
    </w:lvl>
    <w:lvl w:ilvl="5" w:tplc="0414001B" w:tentative="1">
      <w:start w:val="1"/>
      <w:numFmt w:val="lowerRoman"/>
      <w:lvlText w:val="%6."/>
      <w:lvlJc w:val="right"/>
      <w:pPr>
        <w:ind w:left="3818" w:hanging="180"/>
      </w:pPr>
    </w:lvl>
    <w:lvl w:ilvl="6" w:tplc="0414000F" w:tentative="1">
      <w:start w:val="1"/>
      <w:numFmt w:val="decimal"/>
      <w:lvlText w:val="%7."/>
      <w:lvlJc w:val="left"/>
      <w:pPr>
        <w:ind w:left="4538" w:hanging="360"/>
      </w:pPr>
    </w:lvl>
    <w:lvl w:ilvl="7" w:tplc="04140019" w:tentative="1">
      <w:start w:val="1"/>
      <w:numFmt w:val="lowerLetter"/>
      <w:lvlText w:val="%8."/>
      <w:lvlJc w:val="left"/>
      <w:pPr>
        <w:ind w:left="5258" w:hanging="360"/>
      </w:pPr>
    </w:lvl>
    <w:lvl w:ilvl="8" w:tplc="041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8813FA0"/>
    <w:multiLevelType w:val="hybridMultilevel"/>
    <w:tmpl w:val="371E0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5718B"/>
    <w:multiLevelType w:val="hybridMultilevel"/>
    <w:tmpl w:val="3B98B1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47B10"/>
    <w:multiLevelType w:val="hybridMultilevel"/>
    <w:tmpl w:val="641AA4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C15AD"/>
    <w:multiLevelType w:val="hybridMultilevel"/>
    <w:tmpl w:val="4FF4D8D4"/>
    <w:lvl w:ilvl="0" w:tplc="D66223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7CC64A4">
      <w:numFmt w:val="none"/>
      <w:lvlText w:val=""/>
      <w:lvlJc w:val="left"/>
      <w:pPr>
        <w:tabs>
          <w:tab w:val="num" w:pos="360"/>
        </w:tabs>
      </w:pPr>
    </w:lvl>
    <w:lvl w:ilvl="2" w:tplc="7382CD98">
      <w:numFmt w:val="none"/>
      <w:lvlText w:val=""/>
      <w:lvlJc w:val="left"/>
      <w:pPr>
        <w:tabs>
          <w:tab w:val="num" w:pos="360"/>
        </w:tabs>
      </w:pPr>
    </w:lvl>
    <w:lvl w:ilvl="3" w:tplc="CF52FD84">
      <w:numFmt w:val="none"/>
      <w:lvlText w:val=""/>
      <w:lvlJc w:val="left"/>
      <w:pPr>
        <w:tabs>
          <w:tab w:val="num" w:pos="360"/>
        </w:tabs>
      </w:pPr>
    </w:lvl>
    <w:lvl w:ilvl="4" w:tplc="521A3BA8">
      <w:numFmt w:val="none"/>
      <w:lvlText w:val=""/>
      <w:lvlJc w:val="left"/>
      <w:pPr>
        <w:tabs>
          <w:tab w:val="num" w:pos="360"/>
        </w:tabs>
      </w:pPr>
    </w:lvl>
    <w:lvl w:ilvl="5" w:tplc="1270AED4">
      <w:numFmt w:val="none"/>
      <w:lvlText w:val=""/>
      <w:lvlJc w:val="left"/>
      <w:pPr>
        <w:tabs>
          <w:tab w:val="num" w:pos="360"/>
        </w:tabs>
      </w:pPr>
    </w:lvl>
    <w:lvl w:ilvl="6" w:tplc="7B1EB69E">
      <w:numFmt w:val="none"/>
      <w:lvlText w:val=""/>
      <w:lvlJc w:val="left"/>
      <w:pPr>
        <w:tabs>
          <w:tab w:val="num" w:pos="360"/>
        </w:tabs>
      </w:pPr>
    </w:lvl>
    <w:lvl w:ilvl="7" w:tplc="3B2A2364">
      <w:numFmt w:val="none"/>
      <w:lvlText w:val=""/>
      <w:lvlJc w:val="left"/>
      <w:pPr>
        <w:tabs>
          <w:tab w:val="num" w:pos="360"/>
        </w:tabs>
      </w:pPr>
    </w:lvl>
    <w:lvl w:ilvl="8" w:tplc="FE0484A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9F30934"/>
    <w:multiLevelType w:val="multilevel"/>
    <w:tmpl w:val="89DE9048"/>
    <w:lvl w:ilvl="0">
      <w:start w:val="1"/>
      <w:numFmt w:val="decimal"/>
      <w:pStyle w:val="Underpunkt"/>
      <w:suff w:val="nothing"/>
      <w:lvlText w:val="4.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BED69ED"/>
    <w:multiLevelType w:val="hybridMultilevel"/>
    <w:tmpl w:val="3CBC61C0"/>
    <w:lvl w:ilvl="0" w:tplc="585C49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941CB"/>
    <w:multiLevelType w:val="multilevel"/>
    <w:tmpl w:val="82FC7B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6B7E7EA1"/>
    <w:multiLevelType w:val="hybridMultilevel"/>
    <w:tmpl w:val="7564F0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6D48D9"/>
    <w:multiLevelType w:val="hybridMultilevel"/>
    <w:tmpl w:val="9F4A7C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761EB"/>
    <w:multiLevelType w:val="hybridMultilevel"/>
    <w:tmpl w:val="8ACE704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2C5387"/>
    <w:multiLevelType w:val="hybridMultilevel"/>
    <w:tmpl w:val="C570CFE0"/>
    <w:lvl w:ilvl="0" w:tplc="2B12A81C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38" w:hanging="360"/>
      </w:pPr>
    </w:lvl>
    <w:lvl w:ilvl="2" w:tplc="0414001B" w:tentative="1">
      <w:start w:val="1"/>
      <w:numFmt w:val="lowerRoman"/>
      <w:lvlText w:val="%3."/>
      <w:lvlJc w:val="right"/>
      <w:pPr>
        <w:ind w:left="1658" w:hanging="180"/>
      </w:pPr>
    </w:lvl>
    <w:lvl w:ilvl="3" w:tplc="0414000F" w:tentative="1">
      <w:start w:val="1"/>
      <w:numFmt w:val="decimal"/>
      <w:lvlText w:val="%4."/>
      <w:lvlJc w:val="left"/>
      <w:pPr>
        <w:ind w:left="2378" w:hanging="360"/>
      </w:pPr>
    </w:lvl>
    <w:lvl w:ilvl="4" w:tplc="04140019" w:tentative="1">
      <w:start w:val="1"/>
      <w:numFmt w:val="lowerLetter"/>
      <w:lvlText w:val="%5."/>
      <w:lvlJc w:val="left"/>
      <w:pPr>
        <w:ind w:left="3098" w:hanging="360"/>
      </w:pPr>
    </w:lvl>
    <w:lvl w:ilvl="5" w:tplc="0414001B" w:tentative="1">
      <w:start w:val="1"/>
      <w:numFmt w:val="lowerRoman"/>
      <w:lvlText w:val="%6."/>
      <w:lvlJc w:val="right"/>
      <w:pPr>
        <w:ind w:left="3818" w:hanging="180"/>
      </w:pPr>
    </w:lvl>
    <w:lvl w:ilvl="6" w:tplc="0414000F" w:tentative="1">
      <w:start w:val="1"/>
      <w:numFmt w:val="decimal"/>
      <w:lvlText w:val="%7."/>
      <w:lvlJc w:val="left"/>
      <w:pPr>
        <w:ind w:left="4538" w:hanging="360"/>
      </w:pPr>
    </w:lvl>
    <w:lvl w:ilvl="7" w:tplc="04140019" w:tentative="1">
      <w:start w:val="1"/>
      <w:numFmt w:val="lowerLetter"/>
      <w:lvlText w:val="%8."/>
      <w:lvlJc w:val="left"/>
      <w:pPr>
        <w:ind w:left="5258" w:hanging="360"/>
      </w:pPr>
    </w:lvl>
    <w:lvl w:ilvl="8" w:tplc="041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8645E56"/>
    <w:multiLevelType w:val="hybridMultilevel"/>
    <w:tmpl w:val="9DC662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97CB9"/>
    <w:multiLevelType w:val="hybridMultilevel"/>
    <w:tmpl w:val="053040A4"/>
    <w:lvl w:ilvl="0" w:tplc="2ACAD59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F95976"/>
    <w:multiLevelType w:val="hybridMultilevel"/>
    <w:tmpl w:val="A7ECAE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DB73B4"/>
    <w:multiLevelType w:val="hybridMultilevel"/>
    <w:tmpl w:val="B65204E0"/>
    <w:lvl w:ilvl="0" w:tplc="634E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FAED58">
      <w:numFmt w:val="none"/>
      <w:lvlText w:val=""/>
      <w:lvlJc w:val="left"/>
      <w:pPr>
        <w:tabs>
          <w:tab w:val="num" w:pos="360"/>
        </w:tabs>
      </w:pPr>
    </w:lvl>
    <w:lvl w:ilvl="2" w:tplc="DE98211A">
      <w:numFmt w:val="none"/>
      <w:lvlText w:val=""/>
      <w:lvlJc w:val="left"/>
      <w:pPr>
        <w:tabs>
          <w:tab w:val="num" w:pos="360"/>
        </w:tabs>
      </w:pPr>
    </w:lvl>
    <w:lvl w:ilvl="3" w:tplc="4B80C588">
      <w:numFmt w:val="none"/>
      <w:lvlText w:val=""/>
      <w:lvlJc w:val="left"/>
      <w:pPr>
        <w:tabs>
          <w:tab w:val="num" w:pos="360"/>
        </w:tabs>
      </w:pPr>
    </w:lvl>
    <w:lvl w:ilvl="4" w:tplc="6E2CF7B6">
      <w:numFmt w:val="none"/>
      <w:lvlText w:val=""/>
      <w:lvlJc w:val="left"/>
      <w:pPr>
        <w:tabs>
          <w:tab w:val="num" w:pos="360"/>
        </w:tabs>
      </w:pPr>
    </w:lvl>
    <w:lvl w:ilvl="5" w:tplc="AA62F5F4">
      <w:numFmt w:val="none"/>
      <w:lvlText w:val=""/>
      <w:lvlJc w:val="left"/>
      <w:pPr>
        <w:tabs>
          <w:tab w:val="num" w:pos="360"/>
        </w:tabs>
      </w:pPr>
    </w:lvl>
    <w:lvl w:ilvl="6" w:tplc="376ED5D0">
      <w:numFmt w:val="none"/>
      <w:lvlText w:val=""/>
      <w:lvlJc w:val="left"/>
      <w:pPr>
        <w:tabs>
          <w:tab w:val="num" w:pos="360"/>
        </w:tabs>
      </w:pPr>
    </w:lvl>
    <w:lvl w:ilvl="7" w:tplc="352C4844">
      <w:numFmt w:val="none"/>
      <w:lvlText w:val=""/>
      <w:lvlJc w:val="left"/>
      <w:pPr>
        <w:tabs>
          <w:tab w:val="num" w:pos="360"/>
        </w:tabs>
      </w:pPr>
    </w:lvl>
    <w:lvl w:ilvl="8" w:tplc="B8227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23"/>
  </w:num>
  <w:num w:numId="7">
    <w:abstractNumId w:val="15"/>
  </w:num>
  <w:num w:numId="8">
    <w:abstractNumId w:val="14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17"/>
  </w:num>
  <w:num w:numId="16">
    <w:abstractNumId w:val="22"/>
  </w:num>
  <w:num w:numId="17">
    <w:abstractNumId w:val="18"/>
  </w:num>
  <w:num w:numId="18">
    <w:abstractNumId w:val="16"/>
  </w:num>
  <w:num w:numId="19">
    <w:abstractNumId w:val="9"/>
  </w:num>
  <w:num w:numId="20">
    <w:abstractNumId w:val="20"/>
  </w:num>
  <w:num w:numId="21">
    <w:abstractNumId w:val="3"/>
  </w:num>
  <w:num w:numId="22">
    <w:abstractNumId w:val="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38"/>
    <w:rsid w:val="000103F4"/>
    <w:rsid w:val="00021B9B"/>
    <w:rsid w:val="000305F3"/>
    <w:rsid w:val="000462F4"/>
    <w:rsid w:val="00047B24"/>
    <w:rsid w:val="000508C0"/>
    <w:rsid w:val="00051281"/>
    <w:rsid w:val="000A26BC"/>
    <w:rsid w:val="000A56F3"/>
    <w:rsid w:val="000B1253"/>
    <w:rsid w:val="000D794B"/>
    <w:rsid w:val="000E5BDE"/>
    <w:rsid w:val="0010156D"/>
    <w:rsid w:val="00143D41"/>
    <w:rsid w:val="001924BC"/>
    <w:rsid w:val="00197BEB"/>
    <w:rsid w:val="001A280D"/>
    <w:rsid w:val="001D54D6"/>
    <w:rsid w:val="001E418C"/>
    <w:rsid w:val="001E6865"/>
    <w:rsid w:val="001F1887"/>
    <w:rsid w:val="001F7D0A"/>
    <w:rsid w:val="002042CA"/>
    <w:rsid w:val="0020538E"/>
    <w:rsid w:val="002152DC"/>
    <w:rsid w:val="00225898"/>
    <w:rsid w:val="00232DB6"/>
    <w:rsid w:val="00235B66"/>
    <w:rsid w:val="002403F7"/>
    <w:rsid w:val="00241B06"/>
    <w:rsid w:val="00272685"/>
    <w:rsid w:val="002728AD"/>
    <w:rsid w:val="00275CBB"/>
    <w:rsid w:val="0028637F"/>
    <w:rsid w:val="00287BD3"/>
    <w:rsid w:val="00293C60"/>
    <w:rsid w:val="002B49A3"/>
    <w:rsid w:val="002D3F44"/>
    <w:rsid w:val="002D60A9"/>
    <w:rsid w:val="002E44A5"/>
    <w:rsid w:val="00314A66"/>
    <w:rsid w:val="00323A8B"/>
    <w:rsid w:val="00337A7B"/>
    <w:rsid w:val="00360F89"/>
    <w:rsid w:val="0036150D"/>
    <w:rsid w:val="0037196F"/>
    <w:rsid w:val="003A5BD1"/>
    <w:rsid w:val="003C0888"/>
    <w:rsid w:val="003D1D9B"/>
    <w:rsid w:val="003D376E"/>
    <w:rsid w:val="003F75B4"/>
    <w:rsid w:val="0042680D"/>
    <w:rsid w:val="0043682E"/>
    <w:rsid w:val="00446B06"/>
    <w:rsid w:val="0045201B"/>
    <w:rsid w:val="0048065F"/>
    <w:rsid w:val="004A4EB2"/>
    <w:rsid w:val="004A4EC3"/>
    <w:rsid w:val="004C209A"/>
    <w:rsid w:val="004D0E50"/>
    <w:rsid w:val="004D2851"/>
    <w:rsid w:val="004D71B4"/>
    <w:rsid w:val="004E51AF"/>
    <w:rsid w:val="004F29C2"/>
    <w:rsid w:val="004F3327"/>
    <w:rsid w:val="0051087E"/>
    <w:rsid w:val="00520507"/>
    <w:rsid w:val="005207ED"/>
    <w:rsid w:val="00535E63"/>
    <w:rsid w:val="005527CB"/>
    <w:rsid w:val="005568E3"/>
    <w:rsid w:val="0057356D"/>
    <w:rsid w:val="00592345"/>
    <w:rsid w:val="005A380D"/>
    <w:rsid w:val="005C7700"/>
    <w:rsid w:val="00601852"/>
    <w:rsid w:val="00602A03"/>
    <w:rsid w:val="00633962"/>
    <w:rsid w:val="006575C7"/>
    <w:rsid w:val="00666588"/>
    <w:rsid w:val="006A795D"/>
    <w:rsid w:val="006B7A31"/>
    <w:rsid w:val="006E306D"/>
    <w:rsid w:val="00703BC9"/>
    <w:rsid w:val="00716AA8"/>
    <w:rsid w:val="0072340E"/>
    <w:rsid w:val="00757867"/>
    <w:rsid w:val="00763BFF"/>
    <w:rsid w:val="00793548"/>
    <w:rsid w:val="00797169"/>
    <w:rsid w:val="007D5B3C"/>
    <w:rsid w:val="007E6780"/>
    <w:rsid w:val="007F3FAE"/>
    <w:rsid w:val="00803C7F"/>
    <w:rsid w:val="00812B7F"/>
    <w:rsid w:val="00813B63"/>
    <w:rsid w:val="0082646F"/>
    <w:rsid w:val="008318EE"/>
    <w:rsid w:val="00832981"/>
    <w:rsid w:val="0083613E"/>
    <w:rsid w:val="00881601"/>
    <w:rsid w:val="008A3671"/>
    <w:rsid w:val="008A6AC7"/>
    <w:rsid w:val="008B1B58"/>
    <w:rsid w:val="008B39C9"/>
    <w:rsid w:val="008B4538"/>
    <w:rsid w:val="008B61EC"/>
    <w:rsid w:val="008B7F5E"/>
    <w:rsid w:val="008C25AF"/>
    <w:rsid w:val="008D42C0"/>
    <w:rsid w:val="008D5981"/>
    <w:rsid w:val="008E1732"/>
    <w:rsid w:val="008F2292"/>
    <w:rsid w:val="00914D79"/>
    <w:rsid w:val="009439C0"/>
    <w:rsid w:val="009476E4"/>
    <w:rsid w:val="00950434"/>
    <w:rsid w:val="00953F20"/>
    <w:rsid w:val="00972FC4"/>
    <w:rsid w:val="0097644B"/>
    <w:rsid w:val="009830DF"/>
    <w:rsid w:val="00990E9F"/>
    <w:rsid w:val="00991947"/>
    <w:rsid w:val="0099609B"/>
    <w:rsid w:val="009A42D7"/>
    <w:rsid w:val="009A6CCE"/>
    <w:rsid w:val="009B25E4"/>
    <w:rsid w:val="009D2900"/>
    <w:rsid w:val="009D329E"/>
    <w:rsid w:val="009E0355"/>
    <w:rsid w:val="009E7778"/>
    <w:rsid w:val="009F1116"/>
    <w:rsid w:val="00A12FEE"/>
    <w:rsid w:val="00A37402"/>
    <w:rsid w:val="00A52101"/>
    <w:rsid w:val="00A61E2A"/>
    <w:rsid w:val="00A7472C"/>
    <w:rsid w:val="00A865DE"/>
    <w:rsid w:val="00A96EA0"/>
    <w:rsid w:val="00AB46FB"/>
    <w:rsid w:val="00AD45A2"/>
    <w:rsid w:val="00AE29B6"/>
    <w:rsid w:val="00AF31D7"/>
    <w:rsid w:val="00B16CA9"/>
    <w:rsid w:val="00B228A5"/>
    <w:rsid w:val="00B23A31"/>
    <w:rsid w:val="00B362E9"/>
    <w:rsid w:val="00B4121C"/>
    <w:rsid w:val="00B81E49"/>
    <w:rsid w:val="00B837E7"/>
    <w:rsid w:val="00B86DF4"/>
    <w:rsid w:val="00B96D01"/>
    <w:rsid w:val="00BB6B6E"/>
    <w:rsid w:val="00BD0FB4"/>
    <w:rsid w:val="00BD5967"/>
    <w:rsid w:val="00BF1953"/>
    <w:rsid w:val="00C0015B"/>
    <w:rsid w:val="00C05CBF"/>
    <w:rsid w:val="00C126C7"/>
    <w:rsid w:val="00C30EA9"/>
    <w:rsid w:val="00C328DC"/>
    <w:rsid w:val="00C43894"/>
    <w:rsid w:val="00C867FC"/>
    <w:rsid w:val="00C90E4A"/>
    <w:rsid w:val="00C96976"/>
    <w:rsid w:val="00CA386E"/>
    <w:rsid w:val="00CB1420"/>
    <w:rsid w:val="00CB2222"/>
    <w:rsid w:val="00CC4EBF"/>
    <w:rsid w:val="00CC777A"/>
    <w:rsid w:val="00D067A5"/>
    <w:rsid w:val="00D132DB"/>
    <w:rsid w:val="00D173B6"/>
    <w:rsid w:val="00D30DAD"/>
    <w:rsid w:val="00D6224B"/>
    <w:rsid w:val="00D674A5"/>
    <w:rsid w:val="00D77922"/>
    <w:rsid w:val="00D80C76"/>
    <w:rsid w:val="00D97DDC"/>
    <w:rsid w:val="00D97F4F"/>
    <w:rsid w:val="00DA06D9"/>
    <w:rsid w:val="00DD2D00"/>
    <w:rsid w:val="00DD5EDF"/>
    <w:rsid w:val="00E053B0"/>
    <w:rsid w:val="00E17D90"/>
    <w:rsid w:val="00E43E6B"/>
    <w:rsid w:val="00E441CD"/>
    <w:rsid w:val="00E67C9E"/>
    <w:rsid w:val="00E84287"/>
    <w:rsid w:val="00E95080"/>
    <w:rsid w:val="00EB6786"/>
    <w:rsid w:val="00EB7AFB"/>
    <w:rsid w:val="00EC772F"/>
    <w:rsid w:val="00ED19E3"/>
    <w:rsid w:val="00ED53E3"/>
    <w:rsid w:val="00ED6467"/>
    <w:rsid w:val="00EF4D1E"/>
    <w:rsid w:val="00F27C0C"/>
    <w:rsid w:val="00F32ABD"/>
    <w:rsid w:val="00F3606B"/>
    <w:rsid w:val="00F572DE"/>
    <w:rsid w:val="00F80213"/>
    <w:rsid w:val="00FB3DA6"/>
    <w:rsid w:val="00FB3DF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6D9"/>
    <w:pPr>
      <w:spacing w:before="18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C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26BC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A2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26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26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26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A26B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26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A26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26BC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ooter">
    <w:name w:val="footer"/>
    <w:basedOn w:val="Normal"/>
    <w:link w:val="FooterChar"/>
    <w:uiPriority w:val="99"/>
    <w:rsid w:val="000A26BC"/>
    <w:pPr>
      <w:tabs>
        <w:tab w:val="center" w:pos="4536"/>
        <w:tab w:val="right" w:pos="9072"/>
      </w:tabs>
    </w:pPr>
    <w:rPr>
      <w:sz w:val="16"/>
    </w:rPr>
  </w:style>
  <w:style w:type="paragraph" w:styleId="BodyTextIndent">
    <w:name w:val="Body Text Indent"/>
    <w:basedOn w:val="Normal"/>
    <w:semiHidden/>
    <w:rsid w:val="000A26BC"/>
    <w:pPr>
      <w:ind w:left="4956" w:hanging="4956"/>
    </w:pPr>
    <w:rPr>
      <w:b/>
      <w:sz w:val="16"/>
      <w:szCs w:val="20"/>
    </w:rPr>
  </w:style>
  <w:style w:type="character" w:styleId="PageNumber">
    <w:name w:val="page number"/>
    <w:basedOn w:val="DefaultParagraphFont"/>
    <w:semiHidden/>
    <w:rsid w:val="000A26BC"/>
    <w:rPr>
      <w:sz w:val="16"/>
    </w:rPr>
  </w:style>
  <w:style w:type="paragraph" w:styleId="BalloonText">
    <w:name w:val="Balloon Text"/>
    <w:basedOn w:val="Normal"/>
    <w:semiHidden/>
    <w:rsid w:val="000A26BC"/>
    <w:rPr>
      <w:rFonts w:ascii="Tahoma" w:hAnsi="Tahoma" w:cs="Tahoma"/>
      <w:sz w:val="16"/>
      <w:szCs w:val="16"/>
    </w:rPr>
  </w:style>
  <w:style w:type="paragraph" w:customStyle="1" w:styleId="Underpunkt">
    <w:name w:val="Underpunkt"/>
    <w:basedOn w:val="Normal"/>
    <w:next w:val="Normal"/>
    <w:rsid w:val="000A26BC"/>
    <w:pPr>
      <w:numPr>
        <w:numId w:val="13"/>
      </w:numPr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B4538"/>
    <w:rPr>
      <w:rFonts w:ascii="Verdana" w:hAnsi="Verdana"/>
      <w:sz w:val="16"/>
      <w:szCs w:val="24"/>
    </w:rPr>
  </w:style>
  <w:style w:type="table" w:styleId="TableGrid">
    <w:name w:val="Table Grid"/>
    <w:basedOn w:val="TableNormal"/>
    <w:uiPriority w:val="59"/>
    <w:rsid w:val="00DD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7F4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4F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D97F4F"/>
    <w:rPr>
      <w:vertAlign w:val="superscript"/>
    </w:rPr>
  </w:style>
  <w:style w:type="paragraph" w:customStyle="1" w:styleId="Topptekstlinje1">
    <w:name w:val="Topptekst_linje1"/>
    <w:basedOn w:val="Header"/>
    <w:link w:val="Topptekstlinje1Char"/>
    <w:qFormat/>
    <w:rsid w:val="008B61EC"/>
    <w:pPr>
      <w:tabs>
        <w:tab w:val="clear" w:pos="4536"/>
        <w:tab w:val="clear" w:pos="9072"/>
        <w:tab w:val="right" w:pos="8675"/>
      </w:tabs>
      <w:jc w:val="left"/>
    </w:pPr>
    <w:rPr>
      <w:rFonts w:ascii="Arial" w:eastAsia="Calibri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8B61EC"/>
    <w:pPr>
      <w:jc w:val="left"/>
    </w:pPr>
    <w:rPr>
      <w:rFonts w:ascii="Georgia" w:eastAsia="Calibri" w:hAnsi="Georgia" w:cs="Arial"/>
      <w:sz w:val="24"/>
    </w:rPr>
  </w:style>
  <w:style w:type="character" w:customStyle="1" w:styleId="Topptekstlinje1Char">
    <w:name w:val="Topptekst_linje1 Char"/>
    <w:basedOn w:val="HeaderChar"/>
    <w:link w:val="Topptekstlinje1"/>
    <w:rsid w:val="008B61EC"/>
    <w:rPr>
      <w:rFonts w:ascii="Arial" w:eastAsia="Calibri" w:hAnsi="Arial" w:cs="Arial"/>
      <w:b/>
      <w:sz w:val="32"/>
      <w:szCs w:val="32"/>
      <w:lang w:eastAsia="en-GB"/>
    </w:rPr>
  </w:style>
  <w:style w:type="character" w:customStyle="1" w:styleId="Topptekstlinje2Char">
    <w:name w:val="Topptekst_linje2 Char"/>
    <w:basedOn w:val="HeaderChar"/>
    <w:link w:val="Topptekstlinje2"/>
    <w:rsid w:val="008B61EC"/>
    <w:rPr>
      <w:rFonts w:ascii="Georgia" w:eastAsia="Calibri" w:hAnsi="Georgia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61EC"/>
    <w:rPr>
      <w:rFonts w:ascii="Verdana" w:hAnsi="Verdana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842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06D9"/>
    <w:pPr>
      <w:spacing w:before="18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A1E4-6B8A-40B7-9E82-050C7AF9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LINK Medical Research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Randi Riise</dc:creator>
  <cp:lastModifiedBy>Søren Munch</cp:lastModifiedBy>
  <cp:revision>4</cp:revision>
  <cp:lastPrinted>2011-03-17T12:48:00Z</cp:lastPrinted>
  <dcterms:created xsi:type="dcterms:W3CDTF">2013-05-13T09:11:00Z</dcterms:created>
  <dcterms:modified xsi:type="dcterms:W3CDTF">2013-05-13T13:20:00Z</dcterms:modified>
</cp:coreProperties>
</file>