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2268"/>
        <w:gridCol w:w="6463"/>
      </w:tblGrid>
      <w:tr w:rsidR="00194B6A" w:rsidRPr="00194B6A" w14:paraId="4A94E107" w14:textId="77777777" w:rsidTr="00254526">
        <w:trPr>
          <w:trHeight w:val="255"/>
        </w:trPr>
        <w:tc>
          <w:tcPr>
            <w:tcW w:w="907" w:type="dxa"/>
            <w:vAlign w:val="bottom"/>
          </w:tcPr>
          <w:p w14:paraId="78BBE4D3" w14:textId="77777777" w:rsidR="00194B6A" w:rsidRPr="00194B6A" w:rsidRDefault="00194B6A" w:rsidP="00254526">
            <w:pPr>
              <w:pStyle w:val="Georigia9Bunntekst"/>
              <w:rPr>
                <w:rFonts w:asciiTheme="majorHAnsi" w:hAnsiTheme="majorHAnsi" w:cstheme="majorHAnsi"/>
              </w:rPr>
            </w:pPr>
            <w:r w:rsidRPr="00194B6A">
              <w:rPr>
                <w:rFonts w:asciiTheme="majorHAnsi" w:hAnsiTheme="majorHAnsi" w:cstheme="majorHAnsi"/>
              </w:rPr>
              <w:t>Vår ref.:</w:t>
            </w:r>
          </w:p>
        </w:tc>
        <w:tc>
          <w:tcPr>
            <w:tcW w:w="2268" w:type="dxa"/>
            <w:vAlign w:val="bottom"/>
          </w:tcPr>
          <w:p w14:paraId="5B46601F" w14:textId="77777777" w:rsidR="00194B6A" w:rsidRPr="00194B6A" w:rsidRDefault="00194B6A" w:rsidP="00254526">
            <w:pPr>
              <w:pStyle w:val="Georigia9Bunntekst"/>
              <w:rPr>
                <w:rFonts w:asciiTheme="majorHAnsi" w:hAnsiTheme="majorHAnsi" w:cstheme="majorHAnsi"/>
              </w:rPr>
            </w:pPr>
          </w:p>
        </w:tc>
        <w:tc>
          <w:tcPr>
            <w:tcW w:w="6463" w:type="dxa"/>
          </w:tcPr>
          <w:p w14:paraId="35E26DA3" w14:textId="77777777" w:rsidR="00194B6A" w:rsidRPr="00194B6A" w:rsidRDefault="00194B6A" w:rsidP="00254526">
            <w:pPr>
              <w:pStyle w:val="Georigia9Bunntekst"/>
              <w:rPr>
                <w:rFonts w:asciiTheme="majorHAnsi" w:hAnsiTheme="majorHAnsi" w:cstheme="majorHAnsi"/>
              </w:rPr>
            </w:pPr>
          </w:p>
        </w:tc>
      </w:tr>
    </w:tbl>
    <w:p w14:paraId="4C89A913" w14:textId="77777777" w:rsidR="00194B6A" w:rsidRPr="00194B6A" w:rsidRDefault="00194B6A" w:rsidP="00194B6A">
      <w:pPr>
        <w:pStyle w:val="Georgia11BoldTittel"/>
        <w:rPr>
          <w:rFonts w:asciiTheme="majorHAnsi" w:hAnsiTheme="majorHAnsi" w:cstheme="majorHAnsi"/>
          <w:sz w:val="28"/>
          <w:szCs w:val="28"/>
        </w:rPr>
      </w:pPr>
      <w:r w:rsidRPr="00194B6A">
        <w:rPr>
          <w:rFonts w:asciiTheme="majorHAnsi" w:hAnsiTheme="majorHAnsi" w:cstheme="majorHAnsi"/>
          <w:sz w:val="28"/>
          <w:szCs w:val="28"/>
        </w:rPr>
        <w:t>Avtale om medveiledning (ekstern)</w:t>
      </w:r>
    </w:p>
    <w:p w14:paraId="58282E72" w14:textId="77777777" w:rsidR="00194B6A" w:rsidRPr="00194B6A" w:rsidRDefault="00194B6A" w:rsidP="00194B6A">
      <w:pPr>
        <w:pStyle w:val="Georgia11spacing10after"/>
        <w:rPr>
          <w:rFonts w:asciiTheme="majorHAnsi" w:hAnsiTheme="majorHAnsi" w:cstheme="majorHAnsi"/>
        </w:rPr>
      </w:pPr>
    </w:p>
    <w:p w14:paraId="188A9E83" w14:textId="77777777" w:rsidR="00194B6A" w:rsidRPr="00194B6A" w:rsidRDefault="00194B6A" w:rsidP="00194B6A">
      <w:pPr>
        <w:pStyle w:val="Georgia11spacing10after"/>
        <w:spacing w:after="0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Denne avtalen bygger på ph.d.-kandidatens ”Avtale ved opptak til organisert doktorgradsutdanning ved Det humanistiske fakultet, Universitetet i Oslo” og Forskrift for graden philosophiae doctor (ph.d.) ved Universitetet i Oslo, vedtatt av Universitetsstyret 22.06.2010. </w:t>
      </w:r>
    </w:p>
    <w:p w14:paraId="18EFCBED" w14:textId="77777777" w:rsidR="00194B6A" w:rsidRPr="00194B6A" w:rsidRDefault="00194B6A" w:rsidP="00194B6A">
      <w:pPr>
        <w:pStyle w:val="Georgia11spacing10after"/>
        <w:spacing w:after="0"/>
        <w:rPr>
          <w:rFonts w:asciiTheme="majorHAnsi" w:hAnsiTheme="majorHAnsi" w:cstheme="majorHAnsi"/>
          <w:b/>
        </w:rPr>
      </w:pPr>
    </w:p>
    <w:p w14:paraId="426F0FC0" w14:textId="77777777" w:rsidR="00194B6A" w:rsidRPr="00194B6A" w:rsidRDefault="00194B6A" w:rsidP="00194B6A">
      <w:pPr>
        <w:pStyle w:val="Georgia11spacing10after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>Ved oppnevning av medveileder skal det inngås en separat avtale mellom medveileder og ph.d.- kandidatens grunnenhet som fastslår fordeling av arbeidsinnsats mellom hovedveileder og medveileder og evt. honorering av institutt-/fakultetsekstern medveileder.</w:t>
      </w:r>
    </w:p>
    <w:p w14:paraId="39BC0B9F" w14:textId="77777777" w:rsidR="00194B6A" w:rsidRPr="00194B6A" w:rsidRDefault="00194B6A" w:rsidP="00194B6A">
      <w:pPr>
        <w:pStyle w:val="Georgia11spacing10after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>Avtalen gjelder individuell veiledning av doktorgradskandidaten.</w:t>
      </w:r>
    </w:p>
    <w:p w14:paraId="7E16A88D" w14:textId="77777777" w:rsidR="00194B6A" w:rsidRPr="00194B6A" w:rsidRDefault="00194B6A" w:rsidP="00194B6A">
      <w:pPr>
        <w:pStyle w:val="Georgia11spacing10after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>Avtalen gjelder fra: &lt;Dato, eventuelt fradato-tildato&gt;</w:t>
      </w:r>
    </w:p>
    <w:p w14:paraId="464D289A" w14:textId="77777777" w:rsidR="00194B6A" w:rsidRPr="00194B6A" w:rsidRDefault="00194B6A" w:rsidP="00194B6A">
      <w:pPr>
        <w:pStyle w:val="Georgia11spacing10after"/>
        <w:spacing w:after="0"/>
        <w:rPr>
          <w:rFonts w:asciiTheme="majorHAnsi" w:hAnsiTheme="majorHAnsi" w:cstheme="majorHAnsi"/>
          <w:b/>
        </w:rPr>
      </w:pPr>
      <w:r w:rsidRPr="00194B6A">
        <w:rPr>
          <w:rFonts w:asciiTheme="majorHAnsi" w:hAnsiTheme="majorHAnsi" w:cstheme="majorHAnsi"/>
          <w:b/>
        </w:rPr>
        <w:t>Avtalens parter</w:t>
      </w:r>
    </w:p>
    <w:tbl>
      <w:tblPr>
        <w:tblpPr w:leftFromText="141" w:rightFromText="141" w:vertAnchor="text" w:horzAnchor="margin" w:tblpY="5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0"/>
        <w:gridCol w:w="4746"/>
      </w:tblGrid>
      <w:tr w:rsidR="00194B6A" w:rsidRPr="00194B6A" w14:paraId="1A9BC080" w14:textId="77777777" w:rsidTr="00254526">
        <w:trPr>
          <w:trHeight w:val="286"/>
        </w:trPr>
        <w:tc>
          <w:tcPr>
            <w:tcW w:w="4570" w:type="dxa"/>
          </w:tcPr>
          <w:p w14:paraId="191B6DB2" w14:textId="77777777" w:rsidR="00194B6A" w:rsidRPr="00194B6A" w:rsidRDefault="00194B6A" w:rsidP="00254526">
            <w:pPr>
              <w:pStyle w:val="Georgia11spacing10after"/>
              <w:rPr>
                <w:rFonts w:asciiTheme="majorHAnsi" w:hAnsiTheme="majorHAnsi" w:cstheme="majorHAnsi"/>
              </w:rPr>
            </w:pPr>
            <w:r w:rsidRPr="00194B6A">
              <w:rPr>
                <w:rFonts w:asciiTheme="majorHAnsi" w:hAnsiTheme="majorHAnsi" w:cstheme="majorHAnsi"/>
              </w:rPr>
              <w:t>Medveileder</w:t>
            </w:r>
          </w:p>
        </w:tc>
        <w:tc>
          <w:tcPr>
            <w:tcW w:w="4746" w:type="dxa"/>
          </w:tcPr>
          <w:p w14:paraId="4C4BFFA8" w14:textId="77777777" w:rsidR="00194B6A" w:rsidRPr="00194B6A" w:rsidRDefault="00194B6A" w:rsidP="00254526">
            <w:pPr>
              <w:pStyle w:val="Georgia11spacing10after"/>
              <w:rPr>
                <w:rFonts w:asciiTheme="majorHAnsi" w:hAnsiTheme="majorHAnsi" w:cstheme="majorHAnsi"/>
              </w:rPr>
            </w:pPr>
            <w:r w:rsidRPr="00194B6A">
              <w:rPr>
                <w:rFonts w:asciiTheme="majorHAnsi" w:hAnsiTheme="majorHAnsi" w:cstheme="majorHAnsi"/>
              </w:rPr>
              <w:t xml:space="preserve">Kandidat </w:t>
            </w:r>
          </w:p>
        </w:tc>
      </w:tr>
      <w:tr w:rsidR="00194B6A" w:rsidRPr="00194B6A" w14:paraId="52C16231" w14:textId="77777777" w:rsidTr="00254526">
        <w:trPr>
          <w:trHeight w:val="472"/>
        </w:trPr>
        <w:tc>
          <w:tcPr>
            <w:tcW w:w="4570" w:type="dxa"/>
          </w:tcPr>
          <w:p w14:paraId="6434BAA0" w14:textId="77777777" w:rsidR="00194B6A" w:rsidRPr="00194B6A" w:rsidRDefault="00194B6A" w:rsidP="00254526">
            <w:pPr>
              <w:pStyle w:val="Georgia11spacing10after"/>
              <w:rPr>
                <w:rFonts w:asciiTheme="majorHAnsi" w:hAnsiTheme="majorHAnsi" w:cstheme="majorHAnsi"/>
              </w:rPr>
            </w:pPr>
            <w:r w:rsidRPr="00194B6A">
              <w:rPr>
                <w:rFonts w:asciiTheme="majorHAnsi" w:hAnsiTheme="majorHAnsi" w:cstheme="majorHAnsi"/>
                <w:lang w:val="en-US"/>
              </w:rPr>
              <w:t>&lt;Tittel&gt; &lt;navn&gt;, &lt;institusjon&gt;</w:t>
            </w:r>
          </w:p>
        </w:tc>
        <w:tc>
          <w:tcPr>
            <w:tcW w:w="4746" w:type="dxa"/>
          </w:tcPr>
          <w:p w14:paraId="55E87AF1" w14:textId="77777777" w:rsidR="00194B6A" w:rsidRPr="00194B6A" w:rsidRDefault="00194B6A" w:rsidP="00254526">
            <w:pPr>
              <w:pStyle w:val="Georgia11spacing10after"/>
              <w:rPr>
                <w:rFonts w:asciiTheme="majorHAnsi" w:hAnsiTheme="majorHAnsi" w:cstheme="majorHAnsi"/>
              </w:rPr>
            </w:pPr>
            <w:r w:rsidRPr="00194B6A">
              <w:rPr>
                <w:rFonts w:asciiTheme="majorHAnsi" w:hAnsiTheme="majorHAnsi" w:cstheme="majorHAnsi"/>
                <w:lang w:val="en-US"/>
              </w:rPr>
              <w:t>&lt;Navn&gt;, Universitetet i Oslo</w:t>
            </w:r>
          </w:p>
        </w:tc>
      </w:tr>
    </w:tbl>
    <w:p w14:paraId="5FE0C831" w14:textId="77777777" w:rsidR="00194B6A" w:rsidRPr="00194B6A" w:rsidRDefault="00194B6A" w:rsidP="00194B6A">
      <w:pPr>
        <w:pStyle w:val="Georgia11spacing10after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>Avtale om medveiledning er inngått mellom Institutt for ……………………………………………………………. og:</w:t>
      </w:r>
    </w:p>
    <w:p w14:paraId="4D6CEA33" w14:textId="77777777" w:rsidR="00194B6A" w:rsidRPr="00194B6A" w:rsidRDefault="00194B6A" w:rsidP="00194B6A">
      <w:pPr>
        <w:pStyle w:val="Georgia11spacing10after"/>
        <w:spacing w:after="0"/>
        <w:rPr>
          <w:rFonts w:asciiTheme="majorHAnsi" w:hAnsiTheme="majorHAnsi" w:cstheme="majorHAnsi"/>
        </w:rPr>
      </w:pPr>
    </w:p>
    <w:p w14:paraId="66617DAB" w14:textId="77777777" w:rsidR="00194B6A" w:rsidRPr="00194B6A" w:rsidRDefault="00194B6A" w:rsidP="00194B6A">
      <w:pPr>
        <w:pStyle w:val="Georgia11spacing10after"/>
        <w:spacing w:after="0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Kandidaten ble tatt opp på ph.d.-programmet vår/høst </w:t>
      </w:r>
      <w:r w:rsidRPr="00194B6A">
        <w:rPr>
          <w:rFonts w:asciiTheme="majorHAnsi" w:hAnsiTheme="majorHAnsi" w:cstheme="majorHAnsi"/>
        </w:rPr>
        <w:softHyphen/>
      </w:r>
      <w:r w:rsidRPr="00194B6A">
        <w:rPr>
          <w:rFonts w:asciiTheme="majorHAnsi" w:hAnsiTheme="majorHAnsi" w:cstheme="majorHAnsi"/>
        </w:rPr>
        <w:softHyphen/>
      </w:r>
      <w:r w:rsidRPr="00194B6A">
        <w:rPr>
          <w:rFonts w:asciiTheme="majorHAnsi" w:hAnsiTheme="majorHAnsi" w:cstheme="majorHAnsi"/>
        </w:rPr>
        <w:softHyphen/>
      </w:r>
      <w:r w:rsidRPr="00194B6A">
        <w:rPr>
          <w:rFonts w:asciiTheme="majorHAnsi" w:hAnsiTheme="majorHAnsi" w:cstheme="majorHAnsi"/>
        </w:rPr>
        <w:softHyphen/>
      </w:r>
      <w:r w:rsidRPr="00194B6A">
        <w:rPr>
          <w:rFonts w:asciiTheme="majorHAnsi" w:hAnsiTheme="majorHAnsi" w:cstheme="majorHAnsi"/>
        </w:rPr>
        <w:softHyphen/>
      </w:r>
      <w:r w:rsidRPr="00194B6A">
        <w:rPr>
          <w:rFonts w:asciiTheme="majorHAnsi" w:hAnsiTheme="majorHAnsi" w:cstheme="majorHAnsi"/>
        </w:rPr>
        <w:softHyphen/>
      </w:r>
      <w:r w:rsidRPr="00194B6A">
        <w:rPr>
          <w:rFonts w:asciiTheme="majorHAnsi" w:hAnsiTheme="majorHAnsi" w:cstheme="majorHAnsi"/>
        </w:rPr>
        <w:softHyphen/>
      </w:r>
      <w:r w:rsidRPr="00194B6A">
        <w:rPr>
          <w:rFonts w:asciiTheme="majorHAnsi" w:hAnsiTheme="majorHAnsi" w:cstheme="majorHAnsi"/>
        </w:rPr>
        <w:softHyphen/>
      </w:r>
      <w:r w:rsidRPr="00194B6A">
        <w:rPr>
          <w:rFonts w:asciiTheme="majorHAnsi" w:hAnsiTheme="majorHAnsi" w:cstheme="majorHAnsi"/>
        </w:rPr>
        <w:softHyphen/>
      </w:r>
      <w:r w:rsidRPr="00194B6A">
        <w:rPr>
          <w:rFonts w:asciiTheme="majorHAnsi" w:hAnsiTheme="majorHAnsi" w:cstheme="majorHAnsi"/>
        </w:rPr>
        <w:softHyphen/>
        <w:t>&lt;Årstall&gt;</w:t>
      </w:r>
    </w:p>
    <w:p w14:paraId="451EEC7A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</w:p>
    <w:p w14:paraId="4E62D89D" w14:textId="77777777" w:rsidR="00194B6A" w:rsidRPr="00194B6A" w:rsidRDefault="00194B6A" w:rsidP="00194B6A">
      <w:pPr>
        <w:pStyle w:val="Georgia11spacing10after"/>
        <w:spacing w:after="0"/>
        <w:rPr>
          <w:rFonts w:asciiTheme="majorHAnsi" w:hAnsiTheme="majorHAnsi" w:cstheme="majorHAnsi"/>
          <w:b/>
        </w:rPr>
      </w:pPr>
      <w:r w:rsidRPr="00194B6A">
        <w:rPr>
          <w:rFonts w:asciiTheme="majorHAnsi" w:hAnsiTheme="majorHAnsi" w:cstheme="majorHAnsi"/>
          <w:b/>
        </w:rPr>
        <w:t>Fordeling av veiledningsarbeidet</w:t>
      </w:r>
    </w:p>
    <w:p w14:paraId="411CE623" w14:textId="77777777" w:rsidR="00194B6A" w:rsidRPr="00194B6A" w:rsidRDefault="00194B6A" w:rsidP="00194B6A">
      <w:pPr>
        <w:pStyle w:val="Georgia11spacing10after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Ph.d.-programmet har et normert omfang på 3 år, eller seks semestre. Veiledningsarbeidet er i henhold til </w:t>
      </w:r>
      <w:r w:rsidRPr="00194B6A">
        <w:rPr>
          <w:rFonts w:asciiTheme="majorHAnsi" w:hAnsiTheme="majorHAnsi" w:cstheme="majorHAnsi"/>
          <w:i/>
        </w:rPr>
        <w:t>Retningslinjer for praktisering av arbeidspliktbestemmelser</w:t>
      </w:r>
      <w:r w:rsidRPr="00194B6A">
        <w:rPr>
          <w:rFonts w:asciiTheme="majorHAnsi" w:hAnsiTheme="majorHAnsi" w:cstheme="majorHAnsi"/>
        </w:rPr>
        <w:t xml:space="preserve"> ved Det humanistiske fakultet anslått til totalt 126 timer, beregnet til 42 timer per år i tre år. Dette tilsvarer 14 veiledningsmøter per år. </w:t>
      </w:r>
    </w:p>
    <w:p w14:paraId="0CB5A429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Hovedveileder er  …………………………………………………... </w:t>
      </w:r>
    </w:p>
    <w:p w14:paraId="2F676B66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</w:p>
    <w:p w14:paraId="2D8FEBDE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>Hoved- og medveilederen har i dag totalt &lt;Antall&gt; timer igjen å fordele til veiledning inkludert forberedelser. Fordelingen av de resterende timene blir slik:</w:t>
      </w:r>
    </w:p>
    <w:p w14:paraId="055865E4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2409"/>
        <w:gridCol w:w="2405"/>
        <w:gridCol w:w="2409"/>
      </w:tblGrid>
      <w:tr w:rsidR="00194B6A" w:rsidRPr="00194B6A" w14:paraId="4E11A72B" w14:textId="77777777" w:rsidTr="00254526">
        <w:tc>
          <w:tcPr>
            <w:tcW w:w="4889" w:type="dxa"/>
            <w:gridSpan w:val="2"/>
          </w:tcPr>
          <w:p w14:paraId="2B497ED2" w14:textId="77777777" w:rsidR="00194B6A" w:rsidRPr="00194B6A" w:rsidRDefault="00194B6A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r w:rsidRPr="00194B6A">
              <w:rPr>
                <w:rFonts w:asciiTheme="majorHAnsi" w:hAnsiTheme="majorHAnsi" w:cstheme="majorHAnsi"/>
              </w:rPr>
              <w:t>Medveileder</w:t>
            </w:r>
          </w:p>
        </w:tc>
        <w:tc>
          <w:tcPr>
            <w:tcW w:w="4889" w:type="dxa"/>
            <w:gridSpan w:val="2"/>
          </w:tcPr>
          <w:p w14:paraId="3D931176" w14:textId="77777777" w:rsidR="00194B6A" w:rsidRPr="00194B6A" w:rsidRDefault="00194B6A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r w:rsidRPr="00194B6A">
              <w:rPr>
                <w:rFonts w:asciiTheme="majorHAnsi" w:hAnsiTheme="majorHAnsi" w:cstheme="majorHAnsi"/>
              </w:rPr>
              <w:t>Hovedveileder</w:t>
            </w:r>
          </w:p>
        </w:tc>
      </w:tr>
      <w:tr w:rsidR="00194B6A" w:rsidRPr="00194B6A" w14:paraId="430DD434" w14:textId="77777777" w:rsidTr="00254526">
        <w:tc>
          <w:tcPr>
            <w:tcW w:w="2444" w:type="dxa"/>
          </w:tcPr>
          <w:p w14:paraId="16470B85" w14:textId="77777777" w:rsidR="00194B6A" w:rsidRPr="00194B6A" w:rsidRDefault="00194B6A" w:rsidP="00254526">
            <w:pPr>
              <w:pStyle w:val="Georgia11spacing0after"/>
              <w:rPr>
                <w:rFonts w:asciiTheme="majorHAnsi" w:hAnsiTheme="majorHAnsi" w:cstheme="majorHAnsi"/>
              </w:rPr>
            </w:pPr>
          </w:p>
          <w:p w14:paraId="3E919A33" w14:textId="77777777" w:rsidR="00194B6A" w:rsidRPr="00194B6A" w:rsidRDefault="00194B6A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r w:rsidRPr="00194B6A">
              <w:rPr>
                <w:rFonts w:asciiTheme="majorHAnsi" w:hAnsiTheme="majorHAnsi" w:cstheme="majorHAnsi"/>
              </w:rPr>
              <w:t>Timer:</w:t>
            </w:r>
          </w:p>
        </w:tc>
        <w:tc>
          <w:tcPr>
            <w:tcW w:w="2445" w:type="dxa"/>
          </w:tcPr>
          <w:p w14:paraId="72D568CC" w14:textId="77777777" w:rsidR="00194B6A" w:rsidRPr="00194B6A" w:rsidRDefault="00194B6A" w:rsidP="00254526">
            <w:pPr>
              <w:pStyle w:val="Georgia11spacing0after"/>
              <w:rPr>
                <w:rFonts w:asciiTheme="majorHAnsi" w:hAnsiTheme="majorHAnsi" w:cstheme="majorHAnsi"/>
              </w:rPr>
            </w:pPr>
          </w:p>
          <w:p w14:paraId="002244E3" w14:textId="77777777" w:rsidR="00194B6A" w:rsidRPr="00194B6A" w:rsidRDefault="00194B6A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r w:rsidRPr="00194B6A">
              <w:rPr>
                <w:rFonts w:asciiTheme="majorHAnsi" w:hAnsiTheme="majorHAnsi" w:cstheme="majorHAnsi"/>
              </w:rPr>
              <w:t>%/andel:</w:t>
            </w:r>
          </w:p>
        </w:tc>
        <w:tc>
          <w:tcPr>
            <w:tcW w:w="2444" w:type="dxa"/>
          </w:tcPr>
          <w:p w14:paraId="3DB965CC" w14:textId="77777777" w:rsidR="00194B6A" w:rsidRPr="00194B6A" w:rsidRDefault="00194B6A" w:rsidP="00254526">
            <w:pPr>
              <w:pStyle w:val="Georgia11spacing0after"/>
              <w:rPr>
                <w:rFonts w:asciiTheme="majorHAnsi" w:hAnsiTheme="majorHAnsi" w:cstheme="majorHAnsi"/>
              </w:rPr>
            </w:pPr>
          </w:p>
          <w:p w14:paraId="0C8318D5" w14:textId="77777777" w:rsidR="00194B6A" w:rsidRPr="00194B6A" w:rsidRDefault="00194B6A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r w:rsidRPr="00194B6A">
              <w:rPr>
                <w:rFonts w:asciiTheme="majorHAnsi" w:hAnsiTheme="majorHAnsi" w:cstheme="majorHAnsi"/>
              </w:rPr>
              <w:t>Timer:</w:t>
            </w:r>
          </w:p>
        </w:tc>
        <w:tc>
          <w:tcPr>
            <w:tcW w:w="2445" w:type="dxa"/>
          </w:tcPr>
          <w:p w14:paraId="1C5C5D73" w14:textId="77777777" w:rsidR="00194B6A" w:rsidRPr="00194B6A" w:rsidRDefault="00194B6A" w:rsidP="00254526">
            <w:pPr>
              <w:pStyle w:val="Georgia11spacing0after"/>
              <w:rPr>
                <w:rFonts w:asciiTheme="majorHAnsi" w:hAnsiTheme="majorHAnsi" w:cstheme="majorHAnsi"/>
              </w:rPr>
            </w:pPr>
          </w:p>
          <w:p w14:paraId="1E79D5DA" w14:textId="77777777" w:rsidR="00194B6A" w:rsidRPr="00194B6A" w:rsidRDefault="00194B6A" w:rsidP="00254526">
            <w:pPr>
              <w:pStyle w:val="Georgia11spacing0after"/>
              <w:rPr>
                <w:rFonts w:asciiTheme="majorHAnsi" w:hAnsiTheme="majorHAnsi" w:cstheme="majorHAnsi"/>
              </w:rPr>
            </w:pPr>
            <w:r w:rsidRPr="00194B6A">
              <w:rPr>
                <w:rFonts w:asciiTheme="majorHAnsi" w:hAnsiTheme="majorHAnsi" w:cstheme="majorHAnsi"/>
              </w:rPr>
              <w:t>%/andel:</w:t>
            </w:r>
          </w:p>
        </w:tc>
      </w:tr>
    </w:tbl>
    <w:p w14:paraId="049297BA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</w:p>
    <w:p w14:paraId="06D35CF7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  <w:b/>
        </w:rPr>
      </w:pPr>
      <w:r w:rsidRPr="00194B6A">
        <w:rPr>
          <w:rFonts w:asciiTheme="majorHAnsi" w:hAnsiTheme="majorHAnsi" w:cstheme="majorHAnsi"/>
          <w:b/>
        </w:rPr>
        <w:t>Honorar</w:t>
      </w:r>
    </w:p>
    <w:p w14:paraId="75A23184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Eksterne medveiledere får utbetaling i form av honorar. </w:t>
      </w:r>
    </w:p>
    <w:p w14:paraId="6A528139" w14:textId="03066EFB" w:rsidR="00194B6A" w:rsidRPr="00194B6A" w:rsidRDefault="00194B6A" w:rsidP="00194B6A">
      <w:pPr>
        <w:pStyle w:val="Georgia11spacing0after"/>
        <w:numPr>
          <w:ilvl w:val="0"/>
          <w:numId w:val="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Tidspunkt for utbetaling av honorar avtales med instituttet. </w:t>
      </w:r>
      <w:r w:rsidRPr="00194B6A">
        <w:rPr>
          <w:rFonts w:asciiTheme="majorHAnsi" w:hAnsiTheme="majorHAnsi" w:cstheme="majorHAnsi"/>
        </w:rPr>
        <w:t>Det vil bli opprettet en elektronisk kontrakt for medveileder</w:t>
      </w:r>
      <w:r>
        <w:rPr>
          <w:rFonts w:asciiTheme="majorHAnsi" w:hAnsiTheme="majorHAnsi" w:cstheme="majorHAnsi"/>
        </w:rPr>
        <w:t xml:space="preserve"> i forbindelse med utbetaling av honorar. </w:t>
      </w:r>
    </w:p>
    <w:p w14:paraId="7A3453AD" w14:textId="77777777" w:rsidR="00194B6A" w:rsidRPr="00194B6A" w:rsidRDefault="00194B6A" w:rsidP="00194B6A">
      <w:pPr>
        <w:pStyle w:val="Georgia11spacing0after"/>
        <w:numPr>
          <w:ilvl w:val="0"/>
          <w:numId w:val="4"/>
        </w:numPr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Timesatsen vil følge norske satser og vil avhenge av medveilederens akademiske tittel </w:t>
      </w:r>
    </w:p>
    <w:p w14:paraId="447B0A3C" w14:textId="77777777" w:rsidR="00194B6A" w:rsidRDefault="00194B6A" w:rsidP="00194B6A">
      <w:pPr>
        <w:pStyle w:val="Georgia11spacing0after"/>
        <w:ind w:left="720"/>
        <w:rPr>
          <w:rFonts w:asciiTheme="majorHAnsi" w:hAnsiTheme="majorHAnsi" w:cstheme="majorHAnsi"/>
        </w:rPr>
      </w:pPr>
    </w:p>
    <w:p w14:paraId="277B1CF5" w14:textId="77777777" w:rsidR="00194B6A" w:rsidRDefault="00194B6A" w:rsidP="00194B6A">
      <w:pPr>
        <w:pStyle w:val="Georgia11spacing0after"/>
        <w:ind w:left="720"/>
        <w:rPr>
          <w:rFonts w:asciiTheme="majorHAnsi" w:hAnsiTheme="majorHAnsi" w:cstheme="majorHAnsi"/>
        </w:rPr>
      </w:pPr>
    </w:p>
    <w:p w14:paraId="1A65AFE0" w14:textId="77777777" w:rsidR="00194B6A" w:rsidRPr="00194B6A" w:rsidRDefault="00194B6A" w:rsidP="00194B6A">
      <w:pPr>
        <w:pStyle w:val="Georgia11spacing0after"/>
        <w:ind w:left="720"/>
        <w:rPr>
          <w:rFonts w:asciiTheme="majorHAnsi" w:hAnsiTheme="majorHAnsi" w:cstheme="majorHAnsi"/>
        </w:rPr>
      </w:pPr>
    </w:p>
    <w:p w14:paraId="143B79B8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  <w:b/>
        </w:rPr>
      </w:pPr>
    </w:p>
    <w:p w14:paraId="40EFB467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  <w:b/>
        </w:rPr>
      </w:pPr>
      <w:r w:rsidRPr="00194B6A">
        <w:rPr>
          <w:rFonts w:asciiTheme="majorHAnsi" w:hAnsiTheme="majorHAnsi" w:cstheme="majorHAnsi"/>
          <w:b/>
        </w:rPr>
        <w:lastRenderedPageBreak/>
        <w:t>Om veiledningen</w:t>
      </w:r>
    </w:p>
    <w:p w14:paraId="46E8BD4B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Kandidaten, hovedveilederen og medveilederen skal bli enige seg i mellom om hva som er formålet med medveileders arbeid. </w:t>
      </w:r>
    </w:p>
    <w:p w14:paraId="69B2B2F8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  <w:b/>
        </w:rPr>
      </w:pPr>
    </w:p>
    <w:p w14:paraId="0788D44D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Veiledningen skal på best mulig måte tilfredsstille faglige så vel som personlige hensyn for den enkelte. Institutt for arkeologi, konservering og historie / Institutt for filosofi, ide- og kunsthistorie og klassiske språk / Institutt for filosofi, ide- og kunsthistorie og klassiske språk / Institutt for kulturstudier og orientalske språk / Institutt for lingvistiske og nordiske studier / Institutt for litteratur, områdestudier og europeiske språk / Institutt for litteratur, områdestudier og europeiske språk / Institutt for medier og kommunikasjon  / Institutt for musikkvitenskap forventer at den enkelte veileder utøver sin virksomhet på en profesjonell, menneskelig og etisk høyverdig måte. Det forventes også at kandidaten bidrar til at veiledningen fungerer optimalt. </w:t>
      </w:r>
    </w:p>
    <w:p w14:paraId="27453948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  <w:b/>
        </w:rPr>
      </w:pPr>
    </w:p>
    <w:p w14:paraId="25B3588C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  <w:b/>
        </w:rPr>
      </w:pPr>
      <w:r w:rsidRPr="00194B6A">
        <w:rPr>
          <w:rFonts w:asciiTheme="majorHAnsi" w:hAnsiTheme="majorHAnsi" w:cstheme="majorHAnsi"/>
          <w:b/>
        </w:rPr>
        <w:t>Generelt om veiledningen</w:t>
      </w:r>
    </w:p>
    <w:p w14:paraId="6C58C115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>Kandidat og veileder plikter gjensidig å holde hverandre løpende informert om alle forhold av betydning for gjennomføringen av veiledningen.</w:t>
      </w:r>
    </w:p>
    <w:p w14:paraId="23F434BF" w14:textId="77777777" w:rsidR="00194B6A" w:rsidRPr="00194B6A" w:rsidRDefault="00194B6A" w:rsidP="00194B6A">
      <w:pPr>
        <w:pStyle w:val="NormalWeb"/>
        <w:rPr>
          <w:rFonts w:asciiTheme="majorHAnsi" w:hAnsiTheme="majorHAnsi" w:cstheme="majorHAnsi"/>
          <w:sz w:val="20"/>
          <w:szCs w:val="20"/>
        </w:rPr>
      </w:pPr>
      <w:r w:rsidRPr="00194B6A">
        <w:rPr>
          <w:rStyle w:val="Sterk"/>
          <w:rFonts w:asciiTheme="majorHAnsi" w:eastAsia="Calibri" w:hAnsiTheme="majorHAnsi" w:cstheme="majorHAnsi"/>
          <w:sz w:val="20"/>
          <w:szCs w:val="20"/>
        </w:rPr>
        <w:t xml:space="preserve">Veileder </w:t>
      </w:r>
      <w:r w:rsidRPr="00194B6A">
        <w:rPr>
          <w:rFonts w:asciiTheme="majorHAnsi" w:hAnsiTheme="majorHAnsi" w:cstheme="majorHAnsi"/>
          <w:sz w:val="20"/>
          <w:szCs w:val="20"/>
        </w:rPr>
        <w:t>skal bl.a.:</w:t>
      </w:r>
    </w:p>
    <w:p w14:paraId="6A984F70" w14:textId="77777777" w:rsidR="00194B6A" w:rsidRPr="00194B6A" w:rsidRDefault="00194B6A" w:rsidP="00194B6A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bistå kandidaten med faglige råd og praktisk planlegging av arbeidet slik at prosjektet kan gjennomføres innefor doktorgradsutdanningens rammer. </w:t>
      </w:r>
    </w:p>
    <w:p w14:paraId="702C6389" w14:textId="77777777" w:rsidR="00194B6A" w:rsidRPr="00194B6A" w:rsidRDefault="00194B6A" w:rsidP="00194B6A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bistå kandidaten med formulering og avgrensing av tema og problemstilling. </w:t>
      </w:r>
    </w:p>
    <w:p w14:paraId="71F37587" w14:textId="77777777" w:rsidR="00194B6A" w:rsidRPr="00194B6A" w:rsidRDefault="00194B6A" w:rsidP="00194B6A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bistå kandidaten med orientering i faglitteratur og datagrunnlag (bibliotek, arkiv, etc.). </w:t>
      </w:r>
    </w:p>
    <w:p w14:paraId="23F0B880" w14:textId="77777777" w:rsidR="00194B6A" w:rsidRPr="00194B6A" w:rsidRDefault="00194B6A" w:rsidP="00194B6A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hjelpe med å føre kandidaten inn i relevante vitenskapelige miljøer. </w:t>
      </w:r>
    </w:p>
    <w:p w14:paraId="64E2D519" w14:textId="77777777" w:rsidR="00194B6A" w:rsidRPr="00194B6A" w:rsidRDefault="00194B6A" w:rsidP="00194B6A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holde seg orientert om fremdriften i kandidatens arbeid og vurdere den i forhold til arbeidsplanen. </w:t>
      </w:r>
    </w:p>
    <w:p w14:paraId="6D160EAC" w14:textId="77777777" w:rsidR="00194B6A" w:rsidRPr="00194B6A" w:rsidRDefault="00194B6A" w:rsidP="00194B6A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>gi kandidaten veiledning i forskningsetiske spørsmål knyttet til avhandlingen.</w:t>
      </w:r>
    </w:p>
    <w:p w14:paraId="023DE096" w14:textId="77777777" w:rsidR="00194B6A" w:rsidRPr="00194B6A" w:rsidRDefault="00194B6A" w:rsidP="00194B6A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ta initiativ til å drøfte med kandidaten hvordan veiledningen fungerer. </w:t>
      </w:r>
    </w:p>
    <w:p w14:paraId="1ADD96F6" w14:textId="2445AC3B" w:rsidR="00194B6A" w:rsidRPr="00194B6A" w:rsidRDefault="00194B6A" w:rsidP="00194B6A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i sitt arbeid etterleve </w:t>
      </w:r>
      <w:r w:rsidRPr="00194B6A">
        <w:rPr>
          <w:rStyle w:val="Utheving"/>
          <w:rFonts w:asciiTheme="majorHAnsi" w:hAnsiTheme="majorHAnsi" w:cstheme="majorHAnsi"/>
        </w:rPr>
        <w:t xml:space="preserve">Etiske retningslinjer for </w:t>
      </w:r>
      <w:r>
        <w:rPr>
          <w:rStyle w:val="Utheving"/>
          <w:rFonts w:asciiTheme="majorHAnsi" w:hAnsiTheme="majorHAnsi" w:cstheme="majorHAnsi"/>
        </w:rPr>
        <w:t>veiledningsrelasjoner</w:t>
      </w:r>
      <w:r w:rsidRPr="00194B6A">
        <w:rPr>
          <w:rStyle w:val="Utheving"/>
          <w:rFonts w:asciiTheme="majorHAnsi" w:hAnsiTheme="majorHAnsi" w:cstheme="majorHAnsi"/>
        </w:rPr>
        <w:t xml:space="preserve"> ved Universitetet i Oslo</w:t>
      </w:r>
      <w:r w:rsidRPr="00194B6A">
        <w:rPr>
          <w:rFonts w:asciiTheme="majorHAnsi" w:hAnsiTheme="majorHAnsi" w:cstheme="majorHAnsi"/>
        </w:rPr>
        <w:t xml:space="preserve">, vedtatt av </w:t>
      </w:r>
      <w:r>
        <w:rPr>
          <w:rFonts w:asciiTheme="majorHAnsi" w:hAnsiTheme="majorHAnsi" w:cstheme="majorHAnsi"/>
        </w:rPr>
        <w:t>universitetsstyret</w:t>
      </w:r>
      <w:r w:rsidRPr="00194B6A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20.10.2020</w:t>
      </w:r>
      <w:r w:rsidRPr="00194B6A">
        <w:rPr>
          <w:rFonts w:asciiTheme="majorHAnsi" w:hAnsiTheme="majorHAnsi" w:cstheme="majorHAnsi"/>
        </w:rPr>
        <w:t>.</w:t>
      </w:r>
    </w:p>
    <w:p w14:paraId="41F52540" w14:textId="77777777" w:rsidR="00194B6A" w:rsidRPr="00194B6A" w:rsidRDefault="00194B6A" w:rsidP="00194B6A">
      <w:pPr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levere årlig framdriftsrapport om kandidatens prosjekt til instituttet  </w:t>
      </w:r>
    </w:p>
    <w:p w14:paraId="74A2D679" w14:textId="77777777" w:rsidR="00194B6A" w:rsidRPr="00194B6A" w:rsidRDefault="00194B6A" w:rsidP="00194B6A">
      <w:pPr>
        <w:pStyle w:val="NormalWeb"/>
        <w:rPr>
          <w:rFonts w:asciiTheme="majorHAnsi" w:hAnsiTheme="majorHAnsi" w:cstheme="majorHAnsi"/>
          <w:sz w:val="20"/>
          <w:szCs w:val="20"/>
        </w:rPr>
      </w:pPr>
      <w:r w:rsidRPr="00194B6A">
        <w:rPr>
          <w:rStyle w:val="Sterk"/>
          <w:rFonts w:asciiTheme="majorHAnsi" w:eastAsia="Calibri" w:hAnsiTheme="majorHAnsi" w:cstheme="majorHAnsi"/>
          <w:sz w:val="20"/>
          <w:szCs w:val="20"/>
        </w:rPr>
        <w:t xml:space="preserve">Doktorgradskandidat </w:t>
      </w:r>
      <w:r w:rsidRPr="00194B6A">
        <w:rPr>
          <w:rFonts w:asciiTheme="majorHAnsi" w:hAnsiTheme="majorHAnsi" w:cstheme="majorHAnsi"/>
          <w:sz w:val="20"/>
          <w:szCs w:val="20"/>
        </w:rPr>
        <w:t>skal bl.a.:</w:t>
      </w:r>
    </w:p>
    <w:p w14:paraId="260AD213" w14:textId="77777777" w:rsidR="00194B6A" w:rsidRPr="00194B6A" w:rsidRDefault="00194B6A" w:rsidP="00194B6A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planlegge arbeidet slik at prosjektet kan gjennomføres innenfor doktorgradsutdanningens rammer. </w:t>
      </w:r>
    </w:p>
    <w:p w14:paraId="0829EEF5" w14:textId="77777777" w:rsidR="00194B6A" w:rsidRPr="00194B6A" w:rsidRDefault="00194B6A" w:rsidP="00194B6A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legge fram rapporter eller utkast til hele eller deler av avhandlingen for veileder, minimum hvert halvår hvis ikke annet er avtalt med veileder. Deler av avhandlingen kan eventuelt legges fram i sammenheng med seminar eller gruppeveiledning. </w:t>
      </w:r>
    </w:p>
    <w:p w14:paraId="62501CDE" w14:textId="77777777" w:rsidR="007F6B7C" w:rsidRDefault="00194B6A" w:rsidP="007F6B7C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følge de avtaler som inngås med veileder om innlevering, veiledning, deltakelse på seminar mm. </w:t>
      </w:r>
    </w:p>
    <w:p w14:paraId="438A282C" w14:textId="1196883A" w:rsidR="00194B6A" w:rsidRPr="007F6B7C" w:rsidRDefault="00194B6A" w:rsidP="007F6B7C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Theme="majorHAnsi" w:hAnsiTheme="majorHAnsi" w:cstheme="majorHAnsi"/>
        </w:rPr>
      </w:pPr>
      <w:r w:rsidRPr="007F6B7C">
        <w:rPr>
          <w:rFonts w:asciiTheme="majorHAnsi" w:hAnsiTheme="majorHAnsi" w:cstheme="majorHAnsi"/>
        </w:rPr>
        <w:t>i sitt arbeid etterleve forskningsetiske prinsipper som gjelder for fagområdet</w:t>
      </w:r>
      <w:r w:rsidR="007F6B7C" w:rsidRPr="007F6B7C">
        <w:rPr>
          <w:rFonts w:asciiTheme="majorHAnsi" w:hAnsiTheme="majorHAnsi" w:cstheme="majorHAnsi"/>
        </w:rPr>
        <w:t xml:space="preserve"> og</w:t>
      </w:r>
      <w:r w:rsidR="007F6B7C" w:rsidRPr="007F6B7C">
        <w:rPr>
          <w:rStyle w:val="Utheving"/>
          <w:rFonts w:asciiTheme="majorHAnsi" w:hAnsiTheme="majorHAnsi" w:cstheme="majorHAnsi"/>
        </w:rPr>
        <w:t xml:space="preserve"> </w:t>
      </w:r>
      <w:r w:rsidR="007F6B7C" w:rsidRPr="007F6B7C">
        <w:rPr>
          <w:rStyle w:val="Utheving"/>
          <w:rFonts w:asciiTheme="majorHAnsi" w:hAnsiTheme="majorHAnsi" w:cstheme="majorHAnsi"/>
        </w:rPr>
        <w:t>Etiske retningslinjer for veiledningsrelasjoner ved Universitetet i Oslo</w:t>
      </w:r>
      <w:r w:rsidR="007F6B7C" w:rsidRPr="007F6B7C">
        <w:rPr>
          <w:rFonts w:asciiTheme="majorHAnsi" w:hAnsiTheme="majorHAnsi" w:cstheme="majorHAnsi"/>
        </w:rPr>
        <w:t>, vedtatt av universitetsstyret 20.10.2020.</w:t>
      </w:r>
    </w:p>
    <w:p w14:paraId="2633F601" w14:textId="77777777" w:rsidR="00194B6A" w:rsidRPr="00194B6A" w:rsidRDefault="00194B6A" w:rsidP="00194B6A">
      <w:pPr>
        <w:pStyle w:val="NormalWeb"/>
        <w:spacing w:after="0" w:afterAutospacing="0"/>
        <w:rPr>
          <w:rFonts w:asciiTheme="majorHAnsi" w:hAnsiTheme="majorHAnsi" w:cstheme="majorHAnsi"/>
          <w:b/>
          <w:sz w:val="20"/>
          <w:szCs w:val="20"/>
        </w:rPr>
      </w:pPr>
      <w:r w:rsidRPr="00194B6A">
        <w:rPr>
          <w:rFonts w:asciiTheme="majorHAnsi" w:hAnsiTheme="majorHAnsi" w:cstheme="majorHAnsi"/>
          <w:b/>
          <w:sz w:val="20"/>
          <w:szCs w:val="20"/>
        </w:rPr>
        <w:t>Ved endringer</w:t>
      </w:r>
    </w:p>
    <w:p w14:paraId="32714BEC" w14:textId="77777777" w:rsidR="00194B6A" w:rsidRPr="00194B6A" w:rsidRDefault="00194B6A" w:rsidP="00194B6A">
      <w:pPr>
        <w:pStyle w:val="NormalWeb"/>
        <w:spacing w:before="0" w:beforeAutospacing="0"/>
        <w:rPr>
          <w:rFonts w:asciiTheme="majorHAnsi" w:hAnsiTheme="majorHAnsi" w:cstheme="majorHAnsi"/>
          <w:sz w:val="20"/>
          <w:szCs w:val="20"/>
        </w:rPr>
      </w:pPr>
      <w:r w:rsidRPr="00194B6A">
        <w:rPr>
          <w:rFonts w:asciiTheme="majorHAnsi" w:hAnsiTheme="majorHAnsi" w:cstheme="majorHAnsi"/>
          <w:sz w:val="20"/>
          <w:szCs w:val="20"/>
        </w:rPr>
        <w:t xml:space="preserve">Hvis en doktorgradskandidat eller veileder finner at den annen part ikke etterlever sine forpliktelser, plikter den part som hevder at det foreligger brudd på forpliktelser å ta dette opp med den annen part. Kandidat og veileder skal i fellesskap søke å finne en løsning på den situasjonen som er oppstått. </w:t>
      </w:r>
    </w:p>
    <w:p w14:paraId="3F7A621E" w14:textId="77777777" w:rsidR="00194B6A" w:rsidRPr="00194B6A" w:rsidRDefault="00194B6A" w:rsidP="00194B6A">
      <w:pPr>
        <w:pStyle w:val="NormalWeb"/>
        <w:rPr>
          <w:rFonts w:asciiTheme="majorHAnsi" w:hAnsiTheme="majorHAnsi" w:cstheme="majorHAnsi"/>
          <w:sz w:val="20"/>
          <w:szCs w:val="20"/>
        </w:rPr>
      </w:pPr>
      <w:r w:rsidRPr="00194B6A">
        <w:rPr>
          <w:rFonts w:asciiTheme="majorHAnsi" w:hAnsiTheme="majorHAnsi" w:cstheme="majorHAnsi"/>
          <w:sz w:val="20"/>
          <w:szCs w:val="20"/>
        </w:rPr>
        <w:t>En anmodning om å bli løst fra veiledningsavtalen skal stiles til Det humanistiske fakultet, men sendes via grunnenhet. Beslutningen om å løse doktorgradskandidat og veileder fra veilederavtalen tas av det organ som fakultet utpeker.</w:t>
      </w:r>
    </w:p>
    <w:p w14:paraId="5512FA61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</w:p>
    <w:p w14:paraId="541C4124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</w:p>
    <w:p w14:paraId="5AFBDD1D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</w:p>
    <w:p w14:paraId="0B5E95FA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</w:p>
    <w:p w14:paraId="46AC55A3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</w:p>
    <w:p w14:paraId="5C5E226F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</w:p>
    <w:p w14:paraId="225BDC76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</w:p>
    <w:p w14:paraId="39255011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  <w:lang w:val="nn-NO"/>
        </w:rPr>
      </w:pPr>
      <w:r w:rsidRPr="00194B6A">
        <w:rPr>
          <w:rFonts w:asciiTheme="majorHAnsi" w:hAnsiTheme="majorHAnsi" w:cstheme="majorHAnsi"/>
          <w:lang w:val="nn-NO"/>
        </w:rPr>
        <w:t>Oslo, dato:___________________</w:t>
      </w:r>
    </w:p>
    <w:p w14:paraId="677D74AA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  <w:lang w:val="nn-NO"/>
        </w:rPr>
      </w:pPr>
    </w:p>
    <w:p w14:paraId="52F18B74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  <w:lang w:val="nn-NO"/>
        </w:rPr>
      </w:pPr>
    </w:p>
    <w:p w14:paraId="177FB7FC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  <w:lang w:val="nn-NO"/>
        </w:rPr>
      </w:pPr>
      <w:r w:rsidRPr="00194B6A">
        <w:rPr>
          <w:rFonts w:asciiTheme="majorHAnsi" w:hAnsiTheme="majorHAnsi" w:cstheme="majorHAnsi"/>
          <w:lang w:val="nn-NO"/>
        </w:rPr>
        <w:t>_____________________________</w:t>
      </w:r>
      <w:r w:rsidRPr="00194B6A">
        <w:rPr>
          <w:rFonts w:asciiTheme="majorHAnsi" w:hAnsiTheme="majorHAnsi" w:cstheme="majorHAnsi"/>
          <w:lang w:val="nn-NO"/>
        </w:rPr>
        <w:tab/>
      </w:r>
      <w:r w:rsidRPr="00194B6A">
        <w:rPr>
          <w:rFonts w:asciiTheme="majorHAnsi" w:hAnsiTheme="majorHAnsi" w:cstheme="majorHAnsi"/>
          <w:lang w:val="nn-NO"/>
        </w:rPr>
        <w:tab/>
      </w:r>
      <w:r w:rsidRPr="00194B6A">
        <w:rPr>
          <w:rFonts w:asciiTheme="majorHAnsi" w:hAnsiTheme="majorHAnsi" w:cstheme="majorHAnsi"/>
          <w:lang w:val="nn-NO"/>
        </w:rPr>
        <w:tab/>
      </w:r>
      <w:r w:rsidRPr="00194B6A">
        <w:rPr>
          <w:rFonts w:asciiTheme="majorHAnsi" w:hAnsiTheme="majorHAnsi" w:cstheme="majorHAnsi"/>
          <w:lang w:val="nn-NO"/>
        </w:rPr>
        <w:tab/>
        <w:t xml:space="preserve"> _____________________</w:t>
      </w:r>
      <w:r w:rsidRPr="00194B6A">
        <w:rPr>
          <w:rFonts w:asciiTheme="majorHAnsi" w:hAnsiTheme="majorHAnsi" w:cstheme="majorHAnsi"/>
          <w:lang w:val="nn-NO"/>
        </w:rPr>
        <w:tab/>
      </w:r>
    </w:p>
    <w:p w14:paraId="19C20608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  <w:lang w:val="nn-NO"/>
        </w:rPr>
      </w:pPr>
      <w:r w:rsidRPr="00194B6A">
        <w:rPr>
          <w:rFonts w:asciiTheme="majorHAnsi" w:hAnsiTheme="majorHAnsi" w:cstheme="majorHAnsi"/>
          <w:lang w:val="nn-NO"/>
        </w:rPr>
        <w:t>Kandidat</w:t>
      </w:r>
      <w:r w:rsidRPr="00194B6A">
        <w:rPr>
          <w:rFonts w:asciiTheme="majorHAnsi" w:hAnsiTheme="majorHAnsi" w:cstheme="majorHAnsi"/>
          <w:lang w:val="nn-NO"/>
        </w:rPr>
        <w:tab/>
      </w:r>
      <w:r w:rsidRPr="00194B6A">
        <w:rPr>
          <w:rFonts w:asciiTheme="majorHAnsi" w:hAnsiTheme="majorHAnsi" w:cstheme="majorHAnsi"/>
          <w:lang w:val="nn-NO"/>
        </w:rPr>
        <w:tab/>
      </w:r>
      <w:r w:rsidRPr="00194B6A">
        <w:rPr>
          <w:rFonts w:asciiTheme="majorHAnsi" w:hAnsiTheme="majorHAnsi" w:cstheme="majorHAnsi"/>
          <w:lang w:val="nn-NO"/>
        </w:rPr>
        <w:tab/>
      </w:r>
      <w:r w:rsidRPr="00194B6A">
        <w:rPr>
          <w:rFonts w:asciiTheme="majorHAnsi" w:hAnsiTheme="majorHAnsi" w:cstheme="majorHAnsi"/>
          <w:lang w:val="nn-NO"/>
        </w:rPr>
        <w:tab/>
      </w:r>
      <w:r w:rsidRPr="00194B6A">
        <w:rPr>
          <w:rFonts w:asciiTheme="majorHAnsi" w:hAnsiTheme="majorHAnsi" w:cstheme="majorHAnsi"/>
          <w:lang w:val="nn-NO"/>
        </w:rPr>
        <w:tab/>
      </w:r>
      <w:r w:rsidRPr="00194B6A">
        <w:rPr>
          <w:rFonts w:asciiTheme="majorHAnsi" w:hAnsiTheme="majorHAnsi" w:cstheme="majorHAnsi"/>
          <w:lang w:val="nn-NO"/>
        </w:rPr>
        <w:tab/>
      </w:r>
      <w:r w:rsidRPr="00194B6A">
        <w:rPr>
          <w:rFonts w:asciiTheme="majorHAnsi" w:hAnsiTheme="majorHAnsi" w:cstheme="majorHAnsi"/>
          <w:lang w:val="nn-NO"/>
        </w:rPr>
        <w:tab/>
      </w:r>
      <w:r w:rsidRPr="00194B6A">
        <w:rPr>
          <w:rFonts w:asciiTheme="majorHAnsi" w:hAnsiTheme="majorHAnsi" w:cstheme="majorHAnsi"/>
          <w:lang w:val="nn-NO"/>
        </w:rPr>
        <w:tab/>
        <w:t>Medveileder</w:t>
      </w:r>
      <w:r w:rsidRPr="00194B6A">
        <w:rPr>
          <w:rFonts w:asciiTheme="majorHAnsi" w:hAnsiTheme="majorHAnsi" w:cstheme="majorHAnsi"/>
          <w:lang w:val="nn-NO"/>
        </w:rPr>
        <w:tab/>
      </w:r>
      <w:r w:rsidRPr="00194B6A">
        <w:rPr>
          <w:rFonts w:asciiTheme="majorHAnsi" w:hAnsiTheme="majorHAnsi" w:cstheme="majorHAnsi"/>
          <w:lang w:val="nn-NO"/>
        </w:rPr>
        <w:tab/>
      </w:r>
    </w:p>
    <w:p w14:paraId="436E1F52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  <w:lang w:val="nn-NO"/>
        </w:rPr>
      </w:pPr>
    </w:p>
    <w:p w14:paraId="72B47264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  <w:lang w:val="nn-NO"/>
        </w:rPr>
      </w:pPr>
    </w:p>
    <w:p w14:paraId="0F954BDC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>_____________________________</w:t>
      </w:r>
      <w:r w:rsidRPr="00194B6A">
        <w:rPr>
          <w:rFonts w:asciiTheme="majorHAnsi" w:hAnsiTheme="majorHAnsi" w:cstheme="majorHAnsi"/>
        </w:rPr>
        <w:tab/>
      </w:r>
      <w:r w:rsidRPr="00194B6A">
        <w:rPr>
          <w:rFonts w:asciiTheme="majorHAnsi" w:hAnsiTheme="majorHAnsi" w:cstheme="majorHAnsi"/>
        </w:rPr>
        <w:tab/>
      </w:r>
      <w:r w:rsidRPr="00194B6A">
        <w:rPr>
          <w:rFonts w:asciiTheme="majorHAnsi" w:hAnsiTheme="majorHAnsi" w:cstheme="majorHAnsi"/>
        </w:rPr>
        <w:tab/>
      </w:r>
      <w:r w:rsidRPr="00194B6A">
        <w:rPr>
          <w:rFonts w:asciiTheme="majorHAnsi" w:hAnsiTheme="majorHAnsi" w:cstheme="majorHAnsi"/>
        </w:rPr>
        <w:tab/>
        <w:t>______________________</w:t>
      </w:r>
    </w:p>
    <w:p w14:paraId="6D8BEF31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>Hovedveileder</w:t>
      </w:r>
      <w:r w:rsidRPr="00194B6A">
        <w:rPr>
          <w:rFonts w:asciiTheme="majorHAnsi" w:hAnsiTheme="majorHAnsi" w:cstheme="majorHAnsi"/>
        </w:rPr>
        <w:tab/>
      </w:r>
      <w:r w:rsidRPr="00194B6A">
        <w:rPr>
          <w:rFonts w:asciiTheme="majorHAnsi" w:hAnsiTheme="majorHAnsi" w:cstheme="majorHAnsi"/>
        </w:rPr>
        <w:tab/>
      </w:r>
      <w:r w:rsidRPr="00194B6A">
        <w:rPr>
          <w:rFonts w:asciiTheme="majorHAnsi" w:hAnsiTheme="majorHAnsi" w:cstheme="majorHAnsi"/>
        </w:rPr>
        <w:tab/>
      </w:r>
      <w:r w:rsidRPr="00194B6A">
        <w:rPr>
          <w:rFonts w:asciiTheme="majorHAnsi" w:hAnsiTheme="majorHAnsi" w:cstheme="majorHAnsi"/>
        </w:rPr>
        <w:tab/>
      </w:r>
      <w:r w:rsidRPr="00194B6A">
        <w:rPr>
          <w:rFonts w:asciiTheme="majorHAnsi" w:hAnsiTheme="majorHAnsi" w:cstheme="majorHAnsi"/>
        </w:rPr>
        <w:tab/>
      </w:r>
      <w:r w:rsidRPr="00194B6A">
        <w:rPr>
          <w:rFonts w:asciiTheme="majorHAnsi" w:hAnsiTheme="majorHAnsi" w:cstheme="majorHAnsi"/>
        </w:rPr>
        <w:tab/>
      </w:r>
      <w:r w:rsidRPr="00194B6A">
        <w:rPr>
          <w:rFonts w:asciiTheme="majorHAnsi" w:hAnsiTheme="majorHAnsi" w:cstheme="majorHAnsi"/>
        </w:rPr>
        <w:tab/>
      </w:r>
      <w:r w:rsidRPr="00194B6A">
        <w:rPr>
          <w:rFonts w:asciiTheme="majorHAnsi" w:hAnsiTheme="majorHAnsi" w:cstheme="majorHAnsi"/>
        </w:rPr>
        <w:tab/>
        <w:t>Institutt</w:t>
      </w:r>
    </w:p>
    <w:p w14:paraId="2C641474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</w:p>
    <w:p w14:paraId="16715E1D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</w:p>
    <w:p w14:paraId="16344C50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>Vedlegg:</w:t>
      </w:r>
    </w:p>
    <w:p w14:paraId="6F60615E" w14:textId="77777777" w:rsidR="00194B6A" w:rsidRPr="00194B6A" w:rsidRDefault="00194B6A" w:rsidP="00194B6A">
      <w:pPr>
        <w:pStyle w:val="Georgia11spacing0after"/>
        <w:rPr>
          <w:rFonts w:asciiTheme="majorHAnsi" w:hAnsiTheme="majorHAnsi" w:cstheme="majorHAnsi"/>
        </w:rPr>
      </w:pPr>
      <w:r w:rsidRPr="00194B6A">
        <w:rPr>
          <w:rFonts w:asciiTheme="majorHAnsi" w:hAnsiTheme="majorHAnsi" w:cstheme="majorHAnsi"/>
        </w:rPr>
        <w:t xml:space="preserve"> </w:t>
      </w:r>
    </w:p>
    <w:p w14:paraId="3F4E8DA4" w14:textId="75478E8A" w:rsidR="00506A57" w:rsidRPr="00194B6A" w:rsidRDefault="00506A57" w:rsidP="00194B6A">
      <w:pPr>
        <w:rPr>
          <w:rFonts w:asciiTheme="majorHAnsi" w:hAnsiTheme="majorHAnsi" w:cstheme="majorHAnsi"/>
        </w:rPr>
      </w:pPr>
    </w:p>
    <w:sectPr w:rsidR="00506A57" w:rsidRPr="00194B6A" w:rsidSect="004B0BF1">
      <w:headerReference w:type="default" r:id="rId11"/>
      <w:footerReference w:type="default" r:id="rId12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733A2" w14:textId="77777777" w:rsidR="00380D8D" w:rsidRDefault="00380D8D" w:rsidP="00B40445">
      <w:r>
        <w:separator/>
      </w:r>
    </w:p>
  </w:endnote>
  <w:endnote w:type="continuationSeparator" w:id="0">
    <w:p w14:paraId="76869A31" w14:textId="77777777" w:rsidR="00380D8D" w:rsidRDefault="00380D8D" w:rsidP="00B40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  <w:left w:w="0" w:type="dxa"/>
      </w:tblCellMar>
      <w:tblLook w:val="04A0" w:firstRow="1" w:lastRow="0" w:firstColumn="1" w:lastColumn="0" w:noHBand="0" w:noVBand="1"/>
    </w:tblPr>
    <w:tblGrid>
      <w:gridCol w:w="2478"/>
      <w:gridCol w:w="2464"/>
      <w:gridCol w:w="2477"/>
      <w:gridCol w:w="2209"/>
    </w:tblGrid>
    <w:tr w:rsidR="002E2A5D" w:rsidRPr="00506A57" w14:paraId="23B56A71" w14:textId="77777777" w:rsidTr="004B0BF1">
      <w:tc>
        <w:tcPr>
          <w:tcW w:w="2478" w:type="dxa"/>
        </w:tcPr>
        <w:p w14:paraId="03A2E2E4" w14:textId="77777777" w:rsidR="002E2A5D" w:rsidRPr="002E2A5D" w:rsidRDefault="00506A57" w:rsidP="00506A57">
          <w:pPr>
            <w:pStyle w:val="Pa0"/>
            <w:spacing w:line="240" w:lineRule="auto"/>
            <w:rPr>
              <w:color w:val="221E1F"/>
              <w:sz w:val="18"/>
              <w:szCs w:val="18"/>
            </w:rPr>
          </w:pPr>
          <w:r>
            <w:rPr>
              <w:rStyle w:val="A0"/>
              <w:b/>
              <w:bCs/>
            </w:rPr>
            <w:t>Det humanistiske fakultet</w:t>
          </w:r>
          <w:r w:rsidR="002E2A5D" w:rsidRPr="002E2A5D">
            <w:rPr>
              <w:rStyle w:val="A0"/>
              <w:b/>
              <w:bCs/>
            </w:rPr>
            <w:t xml:space="preserve"> </w:t>
          </w:r>
        </w:p>
        <w:p w14:paraId="1AE701D3" w14:textId="25676674" w:rsidR="002E2A5D" w:rsidRPr="002E2A5D" w:rsidRDefault="002E2A5D" w:rsidP="00506A57">
          <w:pPr>
            <w:pStyle w:val="Bunntekst"/>
            <w:rPr>
              <w:sz w:val="18"/>
              <w:szCs w:val="18"/>
            </w:rPr>
          </w:pPr>
        </w:p>
      </w:tc>
      <w:tc>
        <w:tcPr>
          <w:tcW w:w="2464" w:type="dxa"/>
        </w:tcPr>
        <w:p w14:paraId="2B3DA996" w14:textId="77777777" w:rsidR="002E2A5D" w:rsidRDefault="002E2A5D" w:rsidP="00506A57">
          <w:pPr>
            <w:adjustRightInd w:val="0"/>
            <w:rPr>
              <w:color w:val="221E1F"/>
              <w:sz w:val="18"/>
              <w:szCs w:val="18"/>
            </w:rPr>
          </w:pPr>
          <w:r w:rsidRPr="002E2A5D">
            <w:rPr>
              <w:color w:val="221E1F"/>
              <w:sz w:val="18"/>
              <w:szCs w:val="18"/>
            </w:rPr>
            <w:t xml:space="preserve">Postadresse: </w:t>
          </w:r>
        </w:p>
        <w:p w14:paraId="779FA03A" w14:textId="77777777" w:rsidR="00506A57" w:rsidRPr="00506A57" w:rsidRDefault="00506A57" w:rsidP="00506A57">
          <w:pPr>
            <w:adjustRightInd w:val="0"/>
            <w:rPr>
              <w:color w:val="221E1F"/>
              <w:sz w:val="18"/>
              <w:szCs w:val="18"/>
            </w:rPr>
          </w:pPr>
          <w:r w:rsidRPr="00506A57">
            <w:rPr>
              <w:color w:val="221E1F"/>
              <w:sz w:val="18"/>
              <w:szCs w:val="18"/>
            </w:rPr>
            <w:t>Universitetet i Oslo</w:t>
          </w:r>
        </w:p>
        <w:p w14:paraId="41D2CEE0" w14:textId="77777777" w:rsidR="00506A57" w:rsidRPr="00506A57" w:rsidRDefault="00506A57" w:rsidP="00506A57">
          <w:pPr>
            <w:adjustRightInd w:val="0"/>
            <w:rPr>
              <w:color w:val="221E1F"/>
              <w:sz w:val="18"/>
              <w:szCs w:val="18"/>
            </w:rPr>
          </w:pPr>
          <w:r w:rsidRPr="00506A57">
            <w:rPr>
              <w:color w:val="221E1F"/>
              <w:sz w:val="18"/>
              <w:szCs w:val="18"/>
            </w:rPr>
            <w:t>Boks 1079 Blindern</w:t>
          </w:r>
        </w:p>
        <w:p w14:paraId="4F574050" w14:textId="77777777" w:rsidR="00506A57" w:rsidRPr="00506A57" w:rsidRDefault="00506A57" w:rsidP="00506A57">
          <w:pPr>
            <w:adjustRightInd w:val="0"/>
            <w:rPr>
              <w:color w:val="221E1F"/>
              <w:sz w:val="18"/>
              <w:szCs w:val="18"/>
            </w:rPr>
          </w:pPr>
          <w:r w:rsidRPr="00506A57">
            <w:rPr>
              <w:color w:val="221E1F"/>
              <w:sz w:val="18"/>
              <w:szCs w:val="18"/>
            </w:rPr>
            <w:t>0316 Oslo</w:t>
          </w:r>
        </w:p>
      </w:tc>
      <w:tc>
        <w:tcPr>
          <w:tcW w:w="2477" w:type="dxa"/>
        </w:tcPr>
        <w:p w14:paraId="614B2E34" w14:textId="77777777" w:rsidR="002E2A5D" w:rsidRPr="002E2A5D" w:rsidRDefault="002E2A5D" w:rsidP="00506A57">
          <w:pPr>
            <w:adjustRightInd w:val="0"/>
            <w:rPr>
              <w:color w:val="221E1F"/>
              <w:sz w:val="18"/>
              <w:szCs w:val="18"/>
            </w:rPr>
          </w:pPr>
          <w:r w:rsidRPr="002E2A5D">
            <w:rPr>
              <w:color w:val="221E1F"/>
              <w:sz w:val="18"/>
              <w:szCs w:val="18"/>
            </w:rPr>
            <w:t xml:space="preserve">Besøksadresse: </w:t>
          </w:r>
        </w:p>
        <w:p w14:paraId="1C38655F" w14:textId="77777777" w:rsidR="00506A57" w:rsidRPr="00506A57" w:rsidRDefault="00506A57" w:rsidP="00506A57">
          <w:pPr>
            <w:adjustRightInd w:val="0"/>
            <w:rPr>
              <w:color w:val="221E1F"/>
              <w:sz w:val="18"/>
              <w:szCs w:val="18"/>
            </w:rPr>
          </w:pPr>
          <w:r w:rsidRPr="00506A57">
            <w:rPr>
              <w:color w:val="221E1F"/>
              <w:sz w:val="18"/>
              <w:szCs w:val="18"/>
            </w:rPr>
            <w:t>Niels Henrik Abels vei 36</w:t>
          </w:r>
        </w:p>
        <w:p w14:paraId="3A95B73E" w14:textId="77777777" w:rsidR="00506A57" w:rsidRPr="00506A57" w:rsidRDefault="00506A57" w:rsidP="00506A57">
          <w:pPr>
            <w:adjustRightInd w:val="0"/>
            <w:rPr>
              <w:color w:val="221E1F"/>
              <w:sz w:val="18"/>
              <w:szCs w:val="18"/>
            </w:rPr>
          </w:pPr>
          <w:r w:rsidRPr="00506A57">
            <w:rPr>
              <w:color w:val="221E1F"/>
              <w:sz w:val="18"/>
              <w:szCs w:val="18"/>
            </w:rPr>
            <w:t>P. A. Munchs hus</w:t>
          </w:r>
        </w:p>
        <w:p w14:paraId="1CA3952D" w14:textId="77777777" w:rsidR="002E2A5D" w:rsidRPr="002E2A5D" w:rsidRDefault="00506A57" w:rsidP="00506A57">
          <w:pPr>
            <w:pStyle w:val="Bunntekst"/>
            <w:rPr>
              <w:sz w:val="18"/>
              <w:szCs w:val="18"/>
            </w:rPr>
          </w:pPr>
          <w:r w:rsidRPr="00506A57">
            <w:rPr>
              <w:color w:val="221E1F"/>
              <w:sz w:val="18"/>
              <w:szCs w:val="18"/>
            </w:rPr>
            <w:t>0313 Oslo</w:t>
          </w:r>
        </w:p>
      </w:tc>
      <w:tc>
        <w:tcPr>
          <w:tcW w:w="2209" w:type="dxa"/>
        </w:tcPr>
        <w:p w14:paraId="4A9E960C" w14:textId="77777777" w:rsidR="002E2A5D" w:rsidRPr="00506A57" w:rsidRDefault="002E2A5D" w:rsidP="00506A57">
          <w:pPr>
            <w:adjustRightInd w:val="0"/>
            <w:rPr>
              <w:color w:val="221E1F"/>
              <w:sz w:val="18"/>
              <w:szCs w:val="18"/>
              <w:lang w:val="en-US"/>
            </w:rPr>
          </w:pPr>
          <w:r w:rsidRPr="00506A57">
            <w:rPr>
              <w:color w:val="221E1F"/>
              <w:sz w:val="18"/>
              <w:szCs w:val="18"/>
              <w:lang w:val="en-US"/>
            </w:rPr>
            <w:t xml:space="preserve">Tlf.: </w:t>
          </w:r>
          <w:r w:rsidR="00506A57" w:rsidRPr="00506A57">
            <w:rPr>
              <w:color w:val="221E1F"/>
              <w:sz w:val="18"/>
              <w:szCs w:val="18"/>
              <w:lang w:val="en-US"/>
            </w:rPr>
            <w:t>+47 22 85 50 50</w:t>
          </w:r>
        </w:p>
        <w:p w14:paraId="40EF14C3" w14:textId="77777777" w:rsidR="002E2A5D" w:rsidRPr="00506A57" w:rsidRDefault="002E2A5D" w:rsidP="00506A57">
          <w:pPr>
            <w:adjustRightInd w:val="0"/>
            <w:rPr>
              <w:color w:val="221E1F"/>
              <w:sz w:val="18"/>
              <w:szCs w:val="18"/>
              <w:lang w:val="en-US"/>
            </w:rPr>
          </w:pPr>
          <w:r w:rsidRPr="00506A57">
            <w:rPr>
              <w:color w:val="221E1F"/>
              <w:sz w:val="18"/>
              <w:szCs w:val="18"/>
              <w:lang w:val="en-US"/>
            </w:rPr>
            <w:t xml:space="preserve">E-post: </w:t>
          </w:r>
          <w:r w:rsidR="00506A57" w:rsidRPr="00506A57">
            <w:rPr>
              <w:color w:val="221E1F"/>
              <w:sz w:val="18"/>
              <w:szCs w:val="18"/>
              <w:lang w:val="en-US"/>
            </w:rPr>
            <w:t>postmottak@hf.uio.no</w:t>
          </w:r>
        </w:p>
        <w:p w14:paraId="2EFC64D7" w14:textId="77777777" w:rsidR="002E2A5D" w:rsidRPr="00506A57" w:rsidRDefault="002E2A5D" w:rsidP="00506A57">
          <w:pPr>
            <w:adjustRightInd w:val="0"/>
            <w:rPr>
              <w:color w:val="221E1F"/>
              <w:sz w:val="18"/>
              <w:szCs w:val="18"/>
            </w:rPr>
          </w:pPr>
          <w:r w:rsidRPr="00506A57">
            <w:rPr>
              <w:color w:val="221E1F"/>
              <w:sz w:val="18"/>
              <w:szCs w:val="18"/>
            </w:rPr>
            <w:t>Nettadresse</w:t>
          </w:r>
          <w:r w:rsidR="00506A57" w:rsidRPr="00506A57">
            <w:rPr>
              <w:color w:val="221E1F"/>
              <w:sz w:val="18"/>
              <w:szCs w:val="18"/>
            </w:rPr>
            <w:t>: https://www.hf.uio.no/</w:t>
          </w:r>
        </w:p>
      </w:tc>
    </w:tr>
  </w:tbl>
  <w:p w14:paraId="01C13ED5" w14:textId="77777777" w:rsidR="002E2A5D" w:rsidRPr="00506A57" w:rsidRDefault="002E2A5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BFD80" w14:textId="77777777" w:rsidR="00380D8D" w:rsidRDefault="00380D8D" w:rsidP="00B40445">
      <w:r>
        <w:separator/>
      </w:r>
    </w:p>
  </w:footnote>
  <w:footnote w:type="continuationSeparator" w:id="0">
    <w:p w14:paraId="43395C12" w14:textId="77777777" w:rsidR="00380D8D" w:rsidRDefault="00380D8D" w:rsidP="00B40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93FA9" w14:textId="77777777" w:rsidR="00B40445" w:rsidRDefault="00B40445">
    <w:pPr>
      <w:pStyle w:val="Topptekst"/>
    </w:pPr>
    <w:r w:rsidRPr="00B40445">
      <w:rPr>
        <w:noProof/>
      </w:rPr>
      <w:drawing>
        <wp:anchor distT="0" distB="0" distL="114300" distR="114300" simplePos="0" relativeHeight="251658240" behindDoc="0" locked="0" layoutInCell="1" allowOverlap="1" wp14:anchorId="3863787D" wp14:editId="5B12149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97035"/>
    <w:multiLevelType w:val="hybridMultilevel"/>
    <w:tmpl w:val="E7F09676"/>
    <w:lvl w:ilvl="0" w:tplc="660A00CC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234F52"/>
    <w:multiLevelType w:val="hybridMultilevel"/>
    <w:tmpl w:val="44B6861C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570CF"/>
    <w:multiLevelType w:val="multilevel"/>
    <w:tmpl w:val="0002C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B606A7"/>
    <w:multiLevelType w:val="multilevel"/>
    <w:tmpl w:val="EE6C6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9936282">
    <w:abstractNumId w:val="1"/>
  </w:num>
  <w:num w:numId="2" w16cid:durableId="356470061">
    <w:abstractNumId w:val="2"/>
  </w:num>
  <w:num w:numId="3" w16cid:durableId="1335378448">
    <w:abstractNumId w:val="3"/>
  </w:num>
  <w:num w:numId="4" w16cid:durableId="2135905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8D"/>
    <w:rsid w:val="0008092B"/>
    <w:rsid w:val="00194B6A"/>
    <w:rsid w:val="001E486D"/>
    <w:rsid w:val="002E2A5D"/>
    <w:rsid w:val="00301FF9"/>
    <w:rsid w:val="00380D8D"/>
    <w:rsid w:val="00395E70"/>
    <w:rsid w:val="004B0BF1"/>
    <w:rsid w:val="004E368D"/>
    <w:rsid w:val="004F7A13"/>
    <w:rsid w:val="00506A57"/>
    <w:rsid w:val="00520B7D"/>
    <w:rsid w:val="006224DF"/>
    <w:rsid w:val="007B38DD"/>
    <w:rsid w:val="007D5679"/>
    <w:rsid w:val="007F6B7C"/>
    <w:rsid w:val="008A5189"/>
    <w:rsid w:val="008D50FD"/>
    <w:rsid w:val="009D0116"/>
    <w:rsid w:val="00A05EFF"/>
    <w:rsid w:val="00B40445"/>
    <w:rsid w:val="00B5600F"/>
    <w:rsid w:val="00BA68CB"/>
    <w:rsid w:val="00DA2BD5"/>
    <w:rsid w:val="00E311C5"/>
    <w:rsid w:val="00E43EF5"/>
    <w:rsid w:val="00E6206A"/>
    <w:rsid w:val="00F9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C43E19"/>
  <w15:chartTrackingRefBased/>
  <w15:docId w15:val="{F87AC562-DDF8-42AE-9701-53C7983EB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0" w:qFormat="1"/>
    <w:lsdException w:name="Emphasis" w:semiHidden="1" w:uiPriority="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380D8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semiHidden/>
    <w:rsid w:val="00B4044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Georgia11BoldTittel">
    <w:name w:val="Georgia11_Bold_Tittel"/>
    <w:basedOn w:val="Normal"/>
    <w:next w:val="Normal"/>
    <w:link w:val="Georgia11BoldTittelChar"/>
    <w:qFormat/>
    <w:rsid w:val="00506A57"/>
    <w:pPr>
      <w:spacing w:before="640" w:after="60"/>
    </w:pPr>
    <w:rPr>
      <w:rFonts w:ascii="Georgia" w:hAnsi="Georgia"/>
      <w:b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506A57"/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506A57"/>
    <w:rPr>
      <w:rFonts w:ascii="Georgia" w:eastAsia="Calibri" w:hAnsi="Georgia" w:cs="Times New Roman"/>
      <w:b/>
    </w:rPr>
  </w:style>
  <w:style w:type="character" w:customStyle="1" w:styleId="Georgia11spacing0afterChar">
    <w:name w:val="Georgia11_spacing_0_after Char"/>
    <w:link w:val="Georgia11spacing0after"/>
    <w:rsid w:val="00506A57"/>
    <w:rPr>
      <w:rFonts w:ascii="Georgia" w:eastAsia="Calibri" w:hAnsi="Georgia" w:cs="Times New Roman"/>
    </w:rPr>
  </w:style>
  <w:style w:type="paragraph" w:customStyle="1" w:styleId="Georigia9Bunntekst">
    <w:name w:val="Georigia9_Bunntekst"/>
    <w:basedOn w:val="Normal"/>
    <w:link w:val="Georigia9BunntekstChar"/>
    <w:qFormat/>
    <w:rsid w:val="00506A57"/>
    <w:pPr>
      <w:tabs>
        <w:tab w:val="left" w:pos="1021"/>
      </w:tabs>
    </w:pPr>
    <w:rPr>
      <w:rFonts w:ascii="Georgia" w:hAnsi="Georgia"/>
      <w:noProof/>
      <w:sz w:val="18"/>
      <w:szCs w:val="18"/>
      <w:lang w:eastAsia="nb-NO"/>
    </w:rPr>
  </w:style>
  <w:style w:type="character" w:customStyle="1" w:styleId="Georigia9BunntekstChar">
    <w:name w:val="Georigia9_Bunntekst Char"/>
    <w:link w:val="Georigia9Bunntekst"/>
    <w:rsid w:val="00506A57"/>
    <w:rPr>
      <w:rFonts w:ascii="Georgia" w:eastAsia="Calibri" w:hAnsi="Georgia" w:cs="Times New Roman"/>
      <w:noProof/>
      <w:sz w:val="18"/>
      <w:szCs w:val="18"/>
      <w:lang w:eastAsia="nb-NO"/>
    </w:rPr>
  </w:style>
  <w:style w:type="paragraph" w:customStyle="1" w:styleId="Georgia9UOff">
    <w:name w:val="Georgia9_UOff"/>
    <w:basedOn w:val="Georgia11spacing0after"/>
    <w:qFormat/>
    <w:rsid w:val="00506A57"/>
    <w:pPr>
      <w:jc w:val="right"/>
    </w:pPr>
    <w:rPr>
      <w:sz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06A5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06A57"/>
  </w:style>
  <w:style w:type="character" w:customStyle="1" w:styleId="MerknadstekstTegn">
    <w:name w:val="Merknadstekst Tegn"/>
    <w:basedOn w:val="Standardskriftforavsnitt"/>
    <w:link w:val="Merknadstekst"/>
    <w:uiPriority w:val="99"/>
    <w:rsid w:val="00506A57"/>
    <w:rPr>
      <w:rFonts w:ascii="Calibri" w:eastAsia="Calibri" w:hAnsi="Calibri" w:cs="Times New Roman"/>
      <w:sz w:val="20"/>
      <w:szCs w:val="20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506A57"/>
    <w:pPr>
      <w:ind w:left="4820"/>
    </w:pPr>
  </w:style>
  <w:style w:type="character" w:customStyle="1" w:styleId="Georgia11Innrykk85mmChar">
    <w:name w:val="Georgia11_Innrykk85mm Char"/>
    <w:link w:val="Georgia11Innrykk85mm"/>
    <w:rsid w:val="00506A57"/>
    <w:rPr>
      <w:rFonts w:ascii="Georgia" w:eastAsia="Calibri" w:hAnsi="Georgia" w:cs="Times New Roman"/>
    </w:rPr>
  </w:style>
  <w:style w:type="paragraph" w:customStyle="1" w:styleId="Georgia11spacing10after">
    <w:name w:val="Georgia11_spacing_10after"/>
    <w:basedOn w:val="Georgia11spacing0after"/>
    <w:rsid w:val="00506A57"/>
    <w:pPr>
      <w:spacing w:after="200"/>
    </w:pPr>
  </w:style>
  <w:style w:type="character" w:styleId="Hyperkobling">
    <w:name w:val="Hyperlink"/>
    <w:uiPriority w:val="99"/>
    <w:unhideWhenUsed/>
    <w:rsid w:val="00506A57"/>
    <w:rPr>
      <w:color w:val="0000FF"/>
      <w:u w:val="single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506A57"/>
    <w:rPr>
      <w:i/>
    </w:rPr>
  </w:style>
  <w:style w:type="character" w:customStyle="1" w:styleId="Georgia11ItalicChar">
    <w:name w:val="Georgia11_Italic Char"/>
    <w:link w:val="Georgia11Italic"/>
    <w:rsid w:val="00506A57"/>
    <w:rPr>
      <w:rFonts w:ascii="Georgia" w:eastAsia="Calibri" w:hAnsi="Georgia" w:cs="Times New Roman"/>
      <w:i/>
    </w:rPr>
  </w:style>
  <w:style w:type="character" w:styleId="Ulstomtale">
    <w:name w:val="Unresolved Mention"/>
    <w:basedOn w:val="Standardskriftforavsnitt"/>
    <w:uiPriority w:val="99"/>
    <w:semiHidden/>
    <w:rsid w:val="008D50FD"/>
    <w:rPr>
      <w:color w:val="605E5C"/>
      <w:shd w:val="clear" w:color="auto" w:fill="E1DFDD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7D567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D5679"/>
    <w:rPr>
      <w:rFonts w:ascii="Calibri" w:eastAsia="Calibri" w:hAnsi="Calibri" w:cs="Times New Roman"/>
      <w:b/>
      <w:bCs/>
      <w:sz w:val="20"/>
      <w:szCs w:val="20"/>
    </w:rPr>
  </w:style>
  <w:style w:type="paragraph" w:styleId="NormalWeb">
    <w:name w:val="Normal (Web)"/>
    <w:basedOn w:val="Normal"/>
    <w:rsid w:val="00380D8D"/>
    <w:pPr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  <w:lang w:eastAsia="nb-NO"/>
    </w:rPr>
  </w:style>
  <w:style w:type="character" w:styleId="Sterk">
    <w:name w:val="Strong"/>
    <w:basedOn w:val="Standardskriftforavsnitt"/>
    <w:qFormat/>
    <w:rsid w:val="00380D8D"/>
    <w:rPr>
      <w:b/>
      <w:bCs/>
    </w:rPr>
  </w:style>
  <w:style w:type="character" w:styleId="Utheving">
    <w:name w:val="Emphasis"/>
    <w:basedOn w:val="Standardskriftforavsnitt"/>
    <w:qFormat/>
    <w:rsid w:val="00380D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1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ant.uio.no\hf-hfsekr-felles\FA\FORSKNINGSADMINISTRASJONEN\A-SARAH\Lister-maler-rutinebeskrivelser\Maler%20etc\Bed&#248;mmelse%20og%20disputas\Bokm&#229;l\oversendelse-underkjenning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root>
</root>
</file>

<file path=customXml/itemProps1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A55C48B-CB0D-47E0-9FC7-C7C9FE7651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oversendelse-underkjenning</Template>
  <TotalTime>5</TotalTime>
  <Pages>3</Pages>
  <Words>840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Salameh</dc:creator>
  <cp:keywords/>
  <dc:description/>
  <cp:lastModifiedBy>Sarah Salameh</cp:lastModifiedBy>
  <cp:revision>4</cp:revision>
  <dcterms:created xsi:type="dcterms:W3CDTF">2024-11-06T11:35:00Z</dcterms:created>
  <dcterms:modified xsi:type="dcterms:W3CDTF">2024-11-07T09:44:00Z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