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9CA8" w14:textId="4B541852" w:rsidR="00E95C5E" w:rsidRPr="00E95C5E" w:rsidRDefault="00113163" w:rsidP="00E95C5E">
      <w:pPr>
        <w:spacing w:after="0"/>
        <w:ind w:left="5672"/>
        <w:rPr>
          <w:rFonts w:ascii="Times New Roman" w:hAnsi="Times New Roman"/>
          <w:i/>
          <w:iCs/>
          <w:lang w:val="en-US"/>
        </w:rPr>
      </w:pPr>
      <w:bookmarkStart w:id="0" w:name="UOFFPARAGRAF"/>
      <w:r>
        <w:rPr>
          <w:rFonts w:ascii="Times New Roman" w:hAnsi="Times New Roman"/>
          <w:i/>
          <w:iCs/>
          <w:lang w:val="en-US"/>
        </w:rPr>
        <w:t xml:space="preserve"> </w:t>
      </w:r>
      <w:r w:rsidR="00E95C5E" w:rsidRPr="00E95C5E">
        <w:rPr>
          <w:rFonts w:ascii="Times New Roman" w:hAnsi="Times New Roman"/>
          <w:i/>
          <w:iCs/>
          <w:lang w:val="en-US"/>
        </w:rPr>
        <w:t>Exempt from public disclosure: offl § 25</w:t>
      </w:r>
      <w:bookmarkEnd w:id="0"/>
    </w:p>
    <w:p w14:paraId="2B3ECAB3" w14:textId="77777777" w:rsidR="00E95C5E" w:rsidRPr="00E95C5E" w:rsidRDefault="00E95C5E" w:rsidP="00E95C5E">
      <w:pPr>
        <w:pStyle w:val="Georgia11spacing0after"/>
        <w:rPr>
          <w:rFonts w:ascii="Times New Roman" w:hAnsi="Times New Roman"/>
          <w:b/>
          <w:lang w:val="en-US"/>
        </w:rPr>
      </w:pPr>
    </w:p>
    <w:p w14:paraId="22F2FD8F" w14:textId="78ADFCEC" w:rsidR="00E95C5E" w:rsidRPr="00E95C5E" w:rsidRDefault="00E95C5E" w:rsidP="00E95C5E">
      <w:pPr>
        <w:pStyle w:val="Georgia11spacing0after"/>
        <w:rPr>
          <w:rFonts w:ascii="Times New Roman" w:hAnsi="Times New Roman"/>
          <w:b/>
          <w:sz w:val="28"/>
          <w:szCs w:val="28"/>
          <w:lang w:val="en-US"/>
        </w:rPr>
      </w:pPr>
      <w:r w:rsidRPr="00E95C5E">
        <w:rPr>
          <w:rFonts w:ascii="Times New Roman" w:hAnsi="Times New Roman"/>
          <w:b/>
          <w:sz w:val="28"/>
          <w:szCs w:val="28"/>
          <w:lang w:val="en-US"/>
        </w:rPr>
        <w:t xml:space="preserve">Nomination of applicants for the position as </w:t>
      </w:r>
      <w:r w:rsidR="00B26C70">
        <w:rPr>
          <w:rFonts w:ascii="Times New Roman" w:hAnsi="Times New Roman"/>
          <w:b/>
          <w:sz w:val="28"/>
          <w:szCs w:val="28"/>
          <w:lang w:val="en-US"/>
        </w:rPr>
        <w:t>Associate Professor/Professor</w:t>
      </w:r>
      <w:r w:rsidRPr="00E95C5E">
        <w:rPr>
          <w:rFonts w:ascii="Times New Roman" w:hAnsi="Times New Roman"/>
          <w:b/>
          <w:sz w:val="28"/>
          <w:szCs w:val="28"/>
          <w:lang w:val="en-US"/>
        </w:rPr>
        <w:t xml:space="preserve"> in (field) at the Department </w:t>
      </w:r>
      <w:r w:rsidR="00B26C70">
        <w:rPr>
          <w:rFonts w:ascii="Times New Roman" w:hAnsi="Times New Roman"/>
          <w:b/>
          <w:sz w:val="28"/>
          <w:szCs w:val="28"/>
          <w:lang w:val="en-US"/>
        </w:rPr>
        <w:t xml:space="preserve">XXX, </w:t>
      </w:r>
      <w:r w:rsidR="00B26C70" w:rsidRPr="00B26C70">
        <w:rPr>
          <w:rFonts w:ascii="Times New Roman" w:hAnsi="Times New Roman"/>
          <w:b/>
          <w:sz w:val="28"/>
          <w:szCs w:val="28"/>
          <w:lang w:val="en-US"/>
        </w:rPr>
        <w:t>The Faculty of Mathematics and Natural Sciences</w:t>
      </w:r>
    </w:p>
    <w:p w14:paraId="5EF62A31" w14:textId="77777777" w:rsidR="00E95C5E" w:rsidRPr="00E95C5E" w:rsidRDefault="00E95C5E" w:rsidP="00E95C5E">
      <w:pPr>
        <w:pStyle w:val="Georgia11spacing0after"/>
        <w:rPr>
          <w:rFonts w:ascii="Times New Roman" w:hAnsi="Times New Roman"/>
          <w:b/>
          <w:lang w:val="en-US"/>
        </w:rPr>
      </w:pPr>
    </w:p>
    <w:p w14:paraId="24BD9270" w14:textId="77777777" w:rsidR="00E95C5E" w:rsidRPr="00E95C5E" w:rsidRDefault="00E95C5E" w:rsidP="00E95C5E">
      <w:pPr>
        <w:spacing w:after="0"/>
        <w:rPr>
          <w:rFonts w:ascii="Times New Roman" w:hAnsi="Times New Roman"/>
          <w:i/>
          <w:color w:val="FF0000"/>
          <w:lang w:val="en-US"/>
        </w:rPr>
      </w:pPr>
      <w:r w:rsidRPr="00E95C5E">
        <w:rPr>
          <w:rFonts w:ascii="Times New Roman" w:hAnsi="Times New Roman"/>
          <w:b/>
          <w:lang w:val="en-US"/>
        </w:rPr>
        <w:t>Ref: xxxx/xxxx</w:t>
      </w:r>
      <w:r w:rsidRPr="00E95C5E">
        <w:rPr>
          <w:rFonts w:ascii="Times New Roman" w:eastAsiaTheme="minorHAnsi" w:hAnsi="Times New Roman"/>
          <w:lang w:val="en-US"/>
        </w:rPr>
        <w:t xml:space="preserve"> </w:t>
      </w:r>
      <w:r w:rsidRPr="00E95C5E">
        <w:rPr>
          <w:rFonts w:ascii="Times New Roman" w:eastAsiaTheme="minorHAnsi" w:hAnsi="Times New Roman"/>
          <w:lang w:val="en-US"/>
        </w:rPr>
        <w:br/>
      </w:r>
      <w:r w:rsidRPr="00E95C5E">
        <w:rPr>
          <w:rFonts w:ascii="Times New Roman" w:eastAsiaTheme="minorHAnsi" w:hAnsi="Times New Roman"/>
          <w:lang w:val="en-US"/>
        </w:rPr>
        <w:br/>
      </w:r>
      <w:r w:rsidRPr="00E95C5E">
        <w:rPr>
          <w:rFonts w:ascii="Times New Roman" w:hAnsi="Times New Roman"/>
          <w:i/>
          <w:color w:val="FF0000"/>
          <w:lang w:val="en-US"/>
        </w:rPr>
        <w:t>Text marked in red and italics is indicative text for the committee, and shall be deleted upon completion of the document.</w:t>
      </w:r>
    </w:p>
    <w:p w14:paraId="17A7971A" w14:textId="77777777" w:rsidR="00E95C5E" w:rsidRPr="00E95C5E" w:rsidRDefault="00E95C5E" w:rsidP="00E95C5E">
      <w:pPr>
        <w:pStyle w:val="Georgia11spacing0after"/>
        <w:rPr>
          <w:rFonts w:ascii="Times New Roman" w:eastAsiaTheme="minorHAnsi" w:hAnsi="Times New Roman"/>
          <w:lang w:val="en-US"/>
        </w:rPr>
      </w:pPr>
    </w:p>
    <w:p w14:paraId="135C6DB4"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1.0 Introduction</w:t>
      </w:r>
    </w:p>
    <w:p w14:paraId="5BE96124" w14:textId="7819220E" w:rsidR="00E95C5E" w:rsidRPr="00E95C5E" w:rsidRDefault="00E95C5E" w:rsidP="00E95C5E">
      <w:pPr>
        <w:spacing w:after="0"/>
        <w:rPr>
          <w:rFonts w:ascii="Times New Roman" w:hAnsi="Times New Roman"/>
          <w:lang w:val="en-US"/>
        </w:rPr>
      </w:pPr>
      <w:r w:rsidRPr="00E95C5E">
        <w:rPr>
          <w:rFonts w:ascii="Times New Roman" w:hAnsi="Times New Roman"/>
          <w:lang w:val="en-US"/>
        </w:rPr>
        <w:t>By closing date (</w:t>
      </w:r>
      <w:r w:rsidR="00FC369D" w:rsidRPr="00E95C5E">
        <w:rPr>
          <w:rFonts w:ascii="Times New Roman" w:hAnsi="Times New Roman"/>
          <w:lang w:val="en-US"/>
        </w:rPr>
        <w:t>date),</w:t>
      </w:r>
      <w:r w:rsidRPr="00E95C5E">
        <w:rPr>
          <w:rFonts w:ascii="Times New Roman" w:hAnsi="Times New Roman"/>
          <w:lang w:val="en-US"/>
        </w:rPr>
        <w:t xml:space="preserve"> there were a total of xx applications for the position as (title) in (field).</w:t>
      </w:r>
    </w:p>
    <w:p w14:paraId="2340783F" w14:textId="77777777" w:rsidR="00E95C5E" w:rsidRPr="00E95C5E" w:rsidRDefault="00E95C5E" w:rsidP="00E95C5E">
      <w:pPr>
        <w:spacing w:after="0"/>
        <w:rPr>
          <w:rFonts w:ascii="Times New Roman" w:hAnsi="Times New Roman"/>
          <w:lang w:val="en-US"/>
        </w:rPr>
      </w:pPr>
    </w:p>
    <w:p w14:paraId="7B51DE60" w14:textId="4063F502" w:rsidR="00E95C5E" w:rsidRDefault="00E95C5E" w:rsidP="00E95C5E">
      <w:pPr>
        <w:pStyle w:val="Georgia11spacing0after"/>
        <w:rPr>
          <w:rFonts w:ascii="Times New Roman" w:hAnsi="Times New Roman"/>
          <w:lang w:val="en-US"/>
        </w:rPr>
      </w:pPr>
      <w:r w:rsidRPr="00E95C5E">
        <w:rPr>
          <w:rFonts w:ascii="Times New Roman" w:hAnsi="Times New Roman"/>
          <w:lang w:val="en-US"/>
        </w:rPr>
        <w:t xml:space="preserve">The Department of </w:t>
      </w:r>
      <w:r w:rsidR="00B26C70">
        <w:rPr>
          <w:rFonts w:ascii="Times New Roman" w:hAnsi="Times New Roman"/>
          <w:lang w:val="en-US"/>
        </w:rPr>
        <w:t>XXX</w:t>
      </w:r>
      <w:r w:rsidRPr="00E95C5E">
        <w:rPr>
          <w:rFonts w:ascii="Times New Roman" w:hAnsi="Times New Roman"/>
          <w:lang w:val="en-US"/>
        </w:rPr>
        <w:t xml:space="preserve"> appointed</w:t>
      </w:r>
      <w:r w:rsidR="00B26C70">
        <w:rPr>
          <w:rFonts w:ascii="Times New Roman" w:hAnsi="Times New Roman"/>
          <w:lang w:val="en-US"/>
        </w:rPr>
        <w:t xml:space="preserve"> (minimum)</w:t>
      </w:r>
      <w:r w:rsidRPr="00E95C5E">
        <w:rPr>
          <w:rFonts w:ascii="Times New Roman" w:hAnsi="Times New Roman"/>
          <w:lang w:val="en-US"/>
        </w:rPr>
        <w:t xml:space="preserve"> three members of the </w:t>
      </w:r>
      <w:r w:rsidR="000E5548">
        <w:rPr>
          <w:rFonts w:ascii="Times New Roman" w:hAnsi="Times New Roman"/>
          <w:lang w:val="en-US"/>
        </w:rPr>
        <w:t>interview</w:t>
      </w:r>
      <w:r w:rsidR="000E5548" w:rsidRPr="00E95C5E">
        <w:rPr>
          <w:rFonts w:ascii="Times New Roman" w:hAnsi="Times New Roman"/>
          <w:lang w:val="en-US"/>
        </w:rPr>
        <w:t xml:space="preserve"> </w:t>
      </w:r>
      <w:r w:rsidRPr="00E95C5E">
        <w:rPr>
          <w:rFonts w:ascii="Times New Roman" w:hAnsi="Times New Roman"/>
          <w:lang w:val="en-US"/>
        </w:rPr>
        <w:t>committee:</w:t>
      </w:r>
    </w:p>
    <w:p w14:paraId="31B35920" w14:textId="77777777" w:rsidR="00B26C70" w:rsidRPr="00E95C5E" w:rsidRDefault="00B26C70" w:rsidP="00E95C5E">
      <w:pPr>
        <w:pStyle w:val="Georgia11spacing0after"/>
        <w:rPr>
          <w:rFonts w:ascii="Times New Roman" w:hAnsi="Times New Roman"/>
          <w:lang w:val="en-US"/>
        </w:rPr>
      </w:pPr>
    </w:p>
    <w:p w14:paraId="0ECD12BF" w14:textId="25FD14A1" w:rsidR="00E95C5E" w:rsidRDefault="00B26C70" w:rsidP="00E95C5E">
      <w:pPr>
        <w:spacing w:after="0"/>
        <w:rPr>
          <w:rFonts w:ascii="Times New Roman" w:hAnsi="Times New Roman"/>
          <w:color w:val="FF0000"/>
          <w:lang w:val="en-US"/>
        </w:rPr>
      </w:pPr>
      <w:r w:rsidRPr="00B26C70">
        <w:rPr>
          <w:rFonts w:ascii="Times New Roman" w:hAnsi="Times New Roman"/>
          <w:color w:val="FF0000"/>
          <w:lang w:val="en-US"/>
        </w:rPr>
        <w:t>Requirements for</w:t>
      </w:r>
      <w:r w:rsidR="00794F86">
        <w:rPr>
          <w:rFonts w:ascii="Times New Roman" w:hAnsi="Times New Roman"/>
          <w:color w:val="FF0000"/>
          <w:lang w:val="en-US"/>
        </w:rPr>
        <w:t xml:space="preserve"> the</w:t>
      </w:r>
      <w:r w:rsidRPr="00B26C70">
        <w:rPr>
          <w:rFonts w:ascii="Times New Roman" w:hAnsi="Times New Roman"/>
          <w:color w:val="FF0000"/>
          <w:lang w:val="en-US"/>
        </w:rPr>
        <w:t xml:space="preserve"> </w:t>
      </w:r>
      <w:hyperlink r:id="rId8" w:anchor="toc24" w:history="1">
        <w:r w:rsidRPr="00B26C70">
          <w:rPr>
            <w:rStyle w:val="Hyperlink"/>
            <w:rFonts w:ascii="Times New Roman" w:hAnsi="Times New Roman"/>
            <w:lang w:val="en-US"/>
          </w:rPr>
          <w:t>com</w:t>
        </w:r>
        <w:r w:rsidRPr="00B26C70">
          <w:rPr>
            <w:rStyle w:val="Hyperlink"/>
            <w:rFonts w:ascii="Times New Roman" w:hAnsi="Times New Roman"/>
            <w:lang w:val="en-US"/>
          </w:rPr>
          <w:t>m</w:t>
        </w:r>
        <w:r w:rsidRPr="00B26C70">
          <w:rPr>
            <w:rStyle w:val="Hyperlink"/>
            <w:rFonts w:ascii="Times New Roman" w:hAnsi="Times New Roman"/>
            <w:lang w:val="en-US"/>
          </w:rPr>
          <w:t>ittee</w:t>
        </w:r>
      </w:hyperlink>
    </w:p>
    <w:p w14:paraId="0B99B8BF" w14:textId="77777777" w:rsidR="00B26C70" w:rsidRPr="00B26C70" w:rsidRDefault="00B26C70" w:rsidP="00E95C5E">
      <w:pPr>
        <w:spacing w:after="0"/>
        <w:rPr>
          <w:rFonts w:ascii="Times New Roman" w:hAnsi="Times New Roman"/>
          <w:color w:val="FF0000"/>
          <w:lang w:val="en-US"/>
        </w:rPr>
      </w:pPr>
    </w:p>
    <w:p w14:paraId="6C54E541" w14:textId="4AB8F233" w:rsidR="00E95C5E" w:rsidRPr="00E95C5E" w:rsidRDefault="00E95C5E" w:rsidP="00B26C70">
      <w:pPr>
        <w:pStyle w:val="ListParagraph"/>
        <w:numPr>
          <w:ilvl w:val="0"/>
          <w:numId w:val="1"/>
        </w:numPr>
        <w:rPr>
          <w:rFonts w:ascii="Times New Roman" w:hAnsi="Times New Roman"/>
          <w:lang w:val="en-US"/>
        </w:rPr>
      </w:pPr>
      <w:r w:rsidRPr="00E95C5E">
        <w:rPr>
          <w:rFonts w:ascii="Times New Roman" w:hAnsi="Times New Roman"/>
          <w:lang w:val="en-US"/>
        </w:rPr>
        <w:t>Title name, place (Head of Department</w:t>
      </w:r>
      <w:r w:rsidR="00B26C70">
        <w:rPr>
          <w:rFonts w:ascii="Times New Roman" w:hAnsi="Times New Roman"/>
          <w:lang w:val="en-US"/>
        </w:rPr>
        <w:t>/</w:t>
      </w:r>
      <w:r w:rsidR="00B26C70" w:rsidRPr="00B26C70">
        <w:rPr>
          <w:rFonts w:ascii="Times New Roman" w:hAnsi="Times New Roman"/>
          <w:lang w:val="en-US"/>
        </w:rPr>
        <w:t>representative</w:t>
      </w:r>
      <w:r w:rsidR="00B26C70">
        <w:rPr>
          <w:rFonts w:ascii="Times New Roman" w:hAnsi="Times New Roman"/>
          <w:lang w:val="en-US"/>
        </w:rPr>
        <w:t xml:space="preserve"> from the Department</w:t>
      </w:r>
      <w:r w:rsidRPr="00E95C5E">
        <w:rPr>
          <w:rFonts w:ascii="Times New Roman" w:hAnsi="Times New Roman"/>
          <w:lang w:val="en-US"/>
        </w:rPr>
        <w:t>)</w:t>
      </w:r>
    </w:p>
    <w:p w14:paraId="0FEBCD7A" w14:textId="2E5EE882" w:rsidR="00E95C5E" w:rsidRPr="00E95C5E" w:rsidRDefault="00E95C5E" w:rsidP="00B26C70">
      <w:pPr>
        <w:pStyle w:val="ListParagraph"/>
        <w:numPr>
          <w:ilvl w:val="0"/>
          <w:numId w:val="1"/>
        </w:numPr>
        <w:spacing w:after="0"/>
        <w:rPr>
          <w:rFonts w:ascii="Times New Roman" w:hAnsi="Times New Roman"/>
          <w:lang w:val="en-US"/>
        </w:rPr>
      </w:pPr>
      <w:r w:rsidRPr="00E95C5E">
        <w:rPr>
          <w:rFonts w:ascii="Times New Roman" w:hAnsi="Times New Roman"/>
          <w:lang w:val="en-US"/>
        </w:rPr>
        <w:t xml:space="preserve">Title name, place </w:t>
      </w:r>
      <w:r w:rsidR="00B26C70">
        <w:rPr>
          <w:rFonts w:ascii="Times New Roman" w:hAnsi="Times New Roman"/>
          <w:lang w:val="en-US"/>
        </w:rPr>
        <w:t>(S</w:t>
      </w:r>
      <w:r w:rsidR="00B26C70" w:rsidRPr="00B26C70">
        <w:rPr>
          <w:rFonts w:ascii="Times New Roman" w:hAnsi="Times New Roman"/>
          <w:lang w:val="en-US"/>
        </w:rPr>
        <w:t>cientific employee</w:t>
      </w:r>
      <w:r w:rsidR="00B26C70">
        <w:rPr>
          <w:rFonts w:ascii="Times New Roman" w:hAnsi="Times New Roman"/>
          <w:lang w:val="en-US"/>
        </w:rPr>
        <w:t>)</w:t>
      </w:r>
      <w:bookmarkStart w:id="1" w:name="_GoBack"/>
      <w:bookmarkEnd w:id="1"/>
    </w:p>
    <w:p w14:paraId="6436734C" w14:textId="590F9CC1" w:rsidR="00E95C5E" w:rsidRPr="00E95C5E" w:rsidRDefault="00E95C5E" w:rsidP="00E95C5E">
      <w:pPr>
        <w:pStyle w:val="ListParagraph"/>
        <w:numPr>
          <w:ilvl w:val="0"/>
          <w:numId w:val="1"/>
        </w:numPr>
        <w:spacing w:after="0"/>
        <w:rPr>
          <w:rFonts w:ascii="Times New Roman" w:hAnsi="Times New Roman"/>
          <w:lang w:val="en-US"/>
        </w:rPr>
      </w:pPr>
      <w:r w:rsidRPr="00E95C5E">
        <w:rPr>
          <w:rFonts w:ascii="Times New Roman" w:hAnsi="Times New Roman"/>
          <w:lang w:val="en-US"/>
        </w:rPr>
        <w:t>Title name, place (</w:t>
      </w:r>
      <w:r w:rsidR="00B26C70">
        <w:rPr>
          <w:rFonts w:ascii="Times New Roman" w:hAnsi="Times New Roman"/>
          <w:lang w:val="en-US"/>
        </w:rPr>
        <w:t>Student representative</w:t>
      </w:r>
      <w:r w:rsidRPr="00E95C5E">
        <w:rPr>
          <w:rFonts w:ascii="Times New Roman" w:hAnsi="Times New Roman"/>
          <w:lang w:val="en-US"/>
        </w:rPr>
        <w:t>)</w:t>
      </w:r>
    </w:p>
    <w:p w14:paraId="17F20A5F" w14:textId="04DC490C" w:rsidR="00E95C5E" w:rsidRPr="00E95C5E" w:rsidRDefault="00110E9C" w:rsidP="00E95C5E">
      <w:pPr>
        <w:pStyle w:val="ListParagraph"/>
        <w:numPr>
          <w:ilvl w:val="0"/>
          <w:numId w:val="1"/>
        </w:numPr>
        <w:spacing w:after="0"/>
        <w:rPr>
          <w:rFonts w:ascii="Times New Roman" w:hAnsi="Times New Roman"/>
          <w:lang w:val="en-US"/>
        </w:rPr>
      </w:pPr>
      <w:r>
        <w:rPr>
          <w:rFonts w:ascii="Times New Roman" w:hAnsi="Times New Roman"/>
          <w:i/>
          <w:color w:val="FF0000"/>
          <w:lang w:val="en-US"/>
        </w:rPr>
        <w:t>E.g. Title name, place (e</w:t>
      </w:r>
      <w:r w:rsidR="00B26C70">
        <w:rPr>
          <w:rFonts w:ascii="Times New Roman" w:hAnsi="Times New Roman"/>
          <w:i/>
          <w:color w:val="FF0000"/>
          <w:lang w:val="en-US"/>
        </w:rPr>
        <w:t>mployee(s) from the Department)</w:t>
      </w:r>
    </w:p>
    <w:p w14:paraId="3B84973C" w14:textId="77777777" w:rsidR="00E95C5E" w:rsidRPr="00E95C5E" w:rsidRDefault="00E95C5E" w:rsidP="00E95C5E">
      <w:pPr>
        <w:spacing w:after="0"/>
        <w:rPr>
          <w:rFonts w:ascii="Times New Roman" w:hAnsi="Times New Roman"/>
          <w:lang w:val="en-US"/>
        </w:rPr>
      </w:pPr>
    </w:p>
    <w:p w14:paraId="68AA9F87" w14:textId="0EFAA5AE" w:rsidR="00E95C5E" w:rsidRDefault="00AA063F" w:rsidP="00E95C5E">
      <w:pPr>
        <w:spacing w:after="0"/>
        <w:rPr>
          <w:rFonts w:ascii="Times New Roman" w:hAnsi="Times New Roman"/>
          <w:lang w:val="en-US"/>
        </w:rPr>
      </w:pPr>
      <w:r>
        <w:rPr>
          <w:rFonts w:ascii="Times New Roman" w:hAnsi="Times New Roman"/>
          <w:i/>
          <w:color w:val="FF0000"/>
          <w:lang w:val="en-US"/>
        </w:rPr>
        <w:t>E.g</w:t>
      </w:r>
      <w:r w:rsidR="00E95C5E" w:rsidRPr="00E95C5E">
        <w:rPr>
          <w:rFonts w:ascii="Times New Roman" w:hAnsi="Times New Roman"/>
          <w:lang w:val="en-US"/>
        </w:rPr>
        <w:t xml:space="preserve">. Title, Name was involved as a resource person. Title, Name </w:t>
      </w:r>
      <w:r>
        <w:rPr>
          <w:rFonts w:ascii="Times New Roman" w:hAnsi="Times New Roman"/>
          <w:i/>
          <w:color w:val="FF0000"/>
          <w:lang w:val="en-US"/>
        </w:rPr>
        <w:t>(e.g</w:t>
      </w:r>
      <w:r w:rsidR="00E95C5E" w:rsidRPr="00E95C5E">
        <w:rPr>
          <w:rFonts w:ascii="Times New Roman" w:hAnsi="Times New Roman"/>
          <w:i/>
          <w:color w:val="FF0000"/>
          <w:lang w:val="en-US"/>
        </w:rPr>
        <w:t>. Head of Office)</w:t>
      </w:r>
      <w:r w:rsidR="00E95C5E" w:rsidRPr="00E95C5E">
        <w:rPr>
          <w:rFonts w:ascii="Times New Roman" w:hAnsi="Times New Roman"/>
          <w:color w:val="FF0000"/>
          <w:lang w:val="en-US"/>
        </w:rPr>
        <w:t xml:space="preserve"> </w:t>
      </w:r>
      <w:r>
        <w:rPr>
          <w:rFonts w:ascii="Times New Roman" w:hAnsi="Times New Roman"/>
          <w:lang w:val="en-US"/>
        </w:rPr>
        <w:t>was minute taker</w:t>
      </w:r>
    </w:p>
    <w:p w14:paraId="40B2C3E6" w14:textId="3CF8450E" w:rsidR="00110E9C" w:rsidRDefault="00110E9C" w:rsidP="00E95C5E">
      <w:pPr>
        <w:spacing w:after="0"/>
        <w:rPr>
          <w:rFonts w:ascii="Times New Roman" w:hAnsi="Times New Roman"/>
          <w:lang w:val="en-US"/>
        </w:rPr>
      </w:pPr>
    </w:p>
    <w:p w14:paraId="5815B4F8" w14:textId="107C9390" w:rsidR="00110E9C" w:rsidRPr="00110E9C" w:rsidRDefault="00110E9C" w:rsidP="00110E9C">
      <w:pPr>
        <w:spacing w:after="0"/>
        <w:rPr>
          <w:rFonts w:ascii="Times New Roman" w:hAnsi="Times New Roman"/>
          <w:b/>
          <w:lang w:val="en-US"/>
        </w:rPr>
      </w:pPr>
      <w:r w:rsidRPr="00110E9C">
        <w:rPr>
          <w:rFonts w:ascii="Times New Roman" w:hAnsi="Times New Roman"/>
          <w:b/>
          <w:lang w:val="en-US"/>
        </w:rPr>
        <w:t>1.1 Impartiality</w:t>
      </w:r>
    </w:p>
    <w:p w14:paraId="7D07D000" w14:textId="14607724" w:rsidR="00110E9C" w:rsidRDefault="00303346" w:rsidP="00110E9C">
      <w:pPr>
        <w:spacing w:after="0"/>
        <w:rPr>
          <w:rFonts w:ascii="Times New Roman" w:hAnsi="Times New Roman"/>
          <w:i/>
          <w:color w:val="FF0000"/>
          <w:lang w:val="en-US"/>
        </w:rPr>
      </w:pPr>
      <w:r w:rsidRPr="00303346">
        <w:rPr>
          <w:rFonts w:ascii="Times New Roman" w:hAnsi="Times New Roman"/>
          <w:i/>
          <w:color w:val="FF0000"/>
          <w:lang w:val="en-US"/>
        </w:rPr>
        <w:t>Short description of impartiality, if any of the members of the committee have any ties to the applicants. If the members of the committee have been a supervisor, co-author etc. some time ago, they can assess their own impartiality in relation to this and they are not necessarily partial. If none of the members have any ties, then the statement below can be used.</w:t>
      </w:r>
      <w:r w:rsidR="001678B7">
        <w:rPr>
          <w:rFonts w:ascii="Times New Roman" w:hAnsi="Times New Roman"/>
          <w:i/>
          <w:color w:val="FF0000"/>
          <w:lang w:val="en-US"/>
        </w:rPr>
        <w:t xml:space="preserve"> </w:t>
      </w:r>
    </w:p>
    <w:p w14:paraId="05475CB3" w14:textId="77777777" w:rsidR="00303346" w:rsidRDefault="00303346" w:rsidP="00110E9C">
      <w:pPr>
        <w:spacing w:after="0"/>
        <w:rPr>
          <w:rFonts w:ascii="Times New Roman" w:hAnsi="Times New Roman"/>
          <w:i/>
          <w:color w:val="FF0000"/>
          <w:lang w:val="en-US"/>
        </w:rPr>
      </w:pPr>
    </w:p>
    <w:p w14:paraId="1B7DF3BE" w14:textId="2FC3850A" w:rsidR="00110E9C" w:rsidRPr="00E95C5E" w:rsidRDefault="00110E9C" w:rsidP="00110E9C">
      <w:pPr>
        <w:spacing w:after="0"/>
        <w:rPr>
          <w:rFonts w:ascii="Times New Roman" w:hAnsi="Times New Roman"/>
          <w:lang w:val="en-US"/>
        </w:rPr>
      </w:pPr>
      <w:r w:rsidRPr="009070CF">
        <w:rPr>
          <w:rFonts w:ascii="Times New Roman" w:hAnsi="Times New Roman"/>
          <w:lang w:val="en-US"/>
        </w:rPr>
        <w:t>None of the committee members has any ties as a supervisor, co-author, project employee to any of the applicants, nor any other form of personal relationship.</w:t>
      </w:r>
    </w:p>
    <w:p w14:paraId="74B6E9DD" w14:textId="77777777" w:rsidR="00E95C5E" w:rsidRPr="00E95C5E" w:rsidRDefault="00E95C5E" w:rsidP="00E95C5E">
      <w:pPr>
        <w:spacing w:after="0"/>
        <w:rPr>
          <w:rFonts w:ascii="Times New Roman" w:hAnsi="Times New Roman"/>
          <w:b/>
          <w:lang w:val="en-US"/>
        </w:rPr>
      </w:pPr>
    </w:p>
    <w:p w14:paraId="2836ABBD"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2.0 Expert assessment</w:t>
      </w:r>
    </w:p>
    <w:p w14:paraId="54672D3A" w14:textId="77777777" w:rsidR="00E95C5E" w:rsidRPr="00E95C5E" w:rsidRDefault="00E95C5E" w:rsidP="00E95C5E">
      <w:pPr>
        <w:spacing w:after="0"/>
        <w:rPr>
          <w:rFonts w:ascii="Times New Roman" w:hAnsi="Times New Roman"/>
          <w:lang w:val="en-US"/>
        </w:rPr>
      </w:pPr>
      <w:r w:rsidRPr="00E95C5E">
        <w:rPr>
          <w:rFonts w:ascii="Times New Roman" w:hAnsi="Times New Roman"/>
          <w:lang w:val="en-US"/>
        </w:rPr>
        <w:t xml:space="preserve">The Expert Committee handed in their assessment of applicants (date) with the following ranking: </w:t>
      </w:r>
    </w:p>
    <w:p w14:paraId="153EF36C" w14:textId="77777777" w:rsidR="00E95C5E" w:rsidRPr="00E95C5E" w:rsidRDefault="00E95C5E" w:rsidP="00E95C5E">
      <w:pPr>
        <w:spacing w:after="0"/>
        <w:rPr>
          <w:rFonts w:ascii="Times New Roman" w:hAnsi="Times New Roman"/>
          <w:b/>
          <w:lang w:val="en-US"/>
        </w:rPr>
      </w:pPr>
    </w:p>
    <w:p w14:paraId="2B0D388C" w14:textId="77777777" w:rsidR="00E95C5E" w:rsidRPr="00E95C5E" w:rsidRDefault="00E95C5E" w:rsidP="00E95C5E">
      <w:pPr>
        <w:pStyle w:val="ListParagraph"/>
        <w:numPr>
          <w:ilvl w:val="0"/>
          <w:numId w:val="2"/>
        </w:numPr>
        <w:spacing w:after="0"/>
        <w:rPr>
          <w:rFonts w:ascii="Times New Roman" w:hAnsi="Times New Roman"/>
          <w:lang w:val="en-US"/>
        </w:rPr>
      </w:pPr>
      <w:r w:rsidRPr="00E95C5E">
        <w:rPr>
          <w:rFonts w:ascii="Times New Roman" w:hAnsi="Times New Roman"/>
          <w:lang w:val="en-US"/>
        </w:rPr>
        <w:t>Name (ID: xx)</w:t>
      </w:r>
    </w:p>
    <w:p w14:paraId="353F232F" w14:textId="77777777" w:rsidR="00E95C5E" w:rsidRPr="00E95C5E" w:rsidRDefault="00E95C5E" w:rsidP="00E95C5E">
      <w:pPr>
        <w:pStyle w:val="ListParagraph"/>
        <w:numPr>
          <w:ilvl w:val="0"/>
          <w:numId w:val="2"/>
        </w:numPr>
        <w:spacing w:after="0"/>
        <w:rPr>
          <w:rFonts w:ascii="Times New Roman" w:hAnsi="Times New Roman"/>
          <w:lang w:val="en-US"/>
        </w:rPr>
      </w:pPr>
      <w:r w:rsidRPr="00E95C5E">
        <w:rPr>
          <w:rFonts w:ascii="Times New Roman" w:hAnsi="Times New Roman"/>
          <w:lang w:val="en-US"/>
        </w:rPr>
        <w:t>Name (ID: xx)</w:t>
      </w:r>
    </w:p>
    <w:p w14:paraId="5235911F" w14:textId="77777777" w:rsidR="00E95C5E" w:rsidRPr="00E95C5E" w:rsidRDefault="00E95C5E" w:rsidP="00E95C5E">
      <w:pPr>
        <w:pStyle w:val="ListParagraph"/>
        <w:numPr>
          <w:ilvl w:val="0"/>
          <w:numId w:val="2"/>
        </w:numPr>
        <w:spacing w:after="0"/>
        <w:rPr>
          <w:rFonts w:ascii="Times New Roman" w:hAnsi="Times New Roman"/>
          <w:lang w:val="en-US"/>
        </w:rPr>
      </w:pPr>
      <w:r w:rsidRPr="00E95C5E">
        <w:rPr>
          <w:rFonts w:ascii="Times New Roman" w:hAnsi="Times New Roman"/>
          <w:lang w:val="en-US"/>
        </w:rPr>
        <w:t>Name (ID: xx)</w:t>
      </w:r>
    </w:p>
    <w:p w14:paraId="6C0D444D" w14:textId="77777777" w:rsidR="00E95C5E" w:rsidRPr="00E95C5E" w:rsidRDefault="00E95C5E" w:rsidP="00E95C5E">
      <w:pPr>
        <w:spacing w:after="0"/>
        <w:rPr>
          <w:rFonts w:ascii="Times New Roman" w:hAnsi="Times New Roman"/>
          <w:b/>
          <w:lang w:val="en-US"/>
        </w:rPr>
      </w:pPr>
      <w:bookmarkStart w:id="2" w:name="VEDLEGG"/>
      <w:bookmarkStart w:id="3" w:name="INTERNKOPITILTABELL"/>
      <w:bookmarkEnd w:id="2"/>
      <w:bookmarkEnd w:id="3"/>
      <w:r w:rsidRPr="00E95C5E">
        <w:rPr>
          <w:rFonts w:ascii="Times New Roman" w:hAnsi="Times New Roman"/>
          <w:b/>
          <w:lang w:val="en-US"/>
        </w:rPr>
        <w:lastRenderedPageBreak/>
        <w:br/>
        <w:t>2.1 Information about the assessment</w:t>
      </w:r>
    </w:p>
    <w:p w14:paraId="777E5F56" w14:textId="7E86B864" w:rsidR="00D66AC2" w:rsidRPr="005D647F" w:rsidRDefault="00D66AC2" w:rsidP="00D66AC2">
      <w:pPr>
        <w:spacing w:after="0"/>
        <w:rPr>
          <w:rFonts w:ascii="Times New Roman" w:hAnsi="Times New Roman"/>
          <w:bCs/>
          <w:lang w:val="en-US"/>
        </w:rPr>
      </w:pPr>
      <w:bookmarkStart w:id="4" w:name="_Hlk88126343"/>
      <w:bookmarkStart w:id="5" w:name="_Hlk88132070"/>
      <w:r w:rsidRPr="005D647F">
        <w:rPr>
          <w:rFonts w:ascii="Times New Roman" w:hAnsi="Times New Roman"/>
          <w:bCs/>
          <w:lang w:val="en-US"/>
        </w:rPr>
        <w:t>It is important to note the division of roles between the e</w:t>
      </w:r>
      <w:r w:rsidR="00CA6831">
        <w:rPr>
          <w:rFonts w:ascii="Times New Roman" w:hAnsi="Times New Roman"/>
          <w:bCs/>
          <w:lang w:val="en-US"/>
        </w:rPr>
        <w:t xml:space="preserve">xpert committee, the </w:t>
      </w:r>
      <w:r w:rsidR="00794F86">
        <w:rPr>
          <w:rFonts w:ascii="Times New Roman" w:hAnsi="Times New Roman"/>
          <w:bCs/>
          <w:lang w:val="en-US"/>
        </w:rPr>
        <w:t>interview</w:t>
      </w:r>
      <w:r w:rsidR="00CA6831">
        <w:rPr>
          <w:rFonts w:ascii="Times New Roman" w:hAnsi="Times New Roman"/>
          <w:bCs/>
          <w:lang w:val="en-US"/>
        </w:rPr>
        <w:t xml:space="preserve"> committee</w:t>
      </w:r>
      <w:r w:rsidR="002D4C34">
        <w:rPr>
          <w:rFonts w:ascii="Times New Roman" w:hAnsi="Times New Roman"/>
          <w:bCs/>
          <w:lang w:val="en-US"/>
        </w:rPr>
        <w:t>, Department board</w:t>
      </w:r>
      <w:r w:rsidRPr="005D647F">
        <w:rPr>
          <w:rFonts w:ascii="Times New Roman" w:hAnsi="Times New Roman"/>
          <w:bCs/>
          <w:lang w:val="en-US"/>
        </w:rPr>
        <w:t xml:space="preserve"> and the </w:t>
      </w:r>
      <w:r w:rsidR="002D4C34">
        <w:rPr>
          <w:rFonts w:ascii="Times New Roman" w:hAnsi="Times New Roman"/>
          <w:bCs/>
          <w:lang w:val="en-US"/>
        </w:rPr>
        <w:t xml:space="preserve">Appointments Committee </w:t>
      </w:r>
      <w:r w:rsidRPr="005D647F">
        <w:rPr>
          <w:rFonts w:ascii="Times New Roman" w:hAnsi="Times New Roman"/>
          <w:bCs/>
          <w:lang w:val="en-US"/>
        </w:rPr>
        <w:t xml:space="preserve">at the </w:t>
      </w:r>
      <w:r w:rsidR="002D4C34">
        <w:rPr>
          <w:rFonts w:ascii="Times New Roman" w:hAnsi="Times New Roman"/>
          <w:bCs/>
          <w:lang w:val="en-US"/>
        </w:rPr>
        <w:t>Faculty of Mathematics and Natural Sciences</w:t>
      </w:r>
      <w:r w:rsidRPr="005D647F">
        <w:rPr>
          <w:rFonts w:ascii="Times New Roman" w:hAnsi="Times New Roman"/>
          <w:bCs/>
          <w:lang w:val="en-US"/>
        </w:rPr>
        <w:t xml:space="preserve">. The </w:t>
      </w:r>
      <w:r>
        <w:rPr>
          <w:rFonts w:ascii="Times New Roman" w:hAnsi="Times New Roman"/>
          <w:bCs/>
          <w:lang w:val="en-US"/>
        </w:rPr>
        <w:t xml:space="preserve">nominating </w:t>
      </w:r>
      <w:r w:rsidRPr="005D647F">
        <w:rPr>
          <w:rFonts w:ascii="Times New Roman" w:hAnsi="Times New Roman"/>
          <w:bCs/>
          <w:lang w:val="en-US"/>
        </w:rPr>
        <w:t>leader (</w:t>
      </w:r>
      <w:r>
        <w:rPr>
          <w:rFonts w:ascii="Times New Roman" w:hAnsi="Times New Roman"/>
          <w:bCs/>
          <w:lang w:val="en-US"/>
        </w:rPr>
        <w:t>H</w:t>
      </w:r>
      <w:r w:rsidRPr="005D647F">
        <w:rPr>
          <w:rFonts w:ascii="Times New Roman" w:hAnsi="Times New Roman"/>
          <w:bCs/>
          <w:lang w:val="en-US"/>
        </w:rPr>
        <w:t xml:space="preserve">ead of </w:t>
      </w:r>
      <w:r>
        <w:rPr>
          <w:rFonts w:ascii="Times New Roman" w:hAnsi="Times New Roman"/>
          <w:bCs/>
          <w:lang w:val="en-US"/>
        </w:rPr>
        <w:t>D</w:t>
      </w:r>
      <w:r w:rsidRPr="005D647F">
        <w:rPr>
          <w:rFonts w:ascii="Times New Roman" w:hAnsi="Times New Roman"/>
          <w:bCs/>
          <w:lang w:val="en-US"/>
        </w:rPr>
        <w:t xml:space="preserve">epartment) submits a </w:t>
      </w:r>
      <w:r>
        <w:rPr>
          <w:rFonts w:ascii="Times New Roman" w:hAnsi="Times New Roman"/>
          <w:bCs/>
          <w:lang w:val="en-US"/>
        </w:rPr>
        <w:t>proposal</w:t>
      </w:r>
      <w:r w:rsidRPr="005D647F">
        <w:rPr>
          <w:rFonts w:ascii="Times New Roman" w:hAnsi="Times New Roman"/>
          <w:bCs/>
          <w:lang w:val="en-US"/>
        </w:rPr>
        <w:t xml:space="preserve"> for a recommendation to the board at the Department </w:t>
      </w:r>
      <w:r w:rsidR="00AA063F">
        <w:rPr>
          <w:rFonts w:ascii="Times New Roman" w:hAnsi="Times New Roman"/>
          <w:bCs/>
          <w:lang w:val="en-US"/>
        </w:rPr>
        <w:t xml:space="preserve">of </w:t>
      </w:r>
      <w:r w:rsidR="002D4C34">
        <w:rPr>
          <w:rFonts w:ascii="Times New Roman" w:hAnsi="Times New Roman"/>
          <w:bCs/>
          <w:lang w:val="en-US"/>
        </w:rPr>
        <w:t>XXX</w:t>
      </w:r>
      <w:r w:rsidRPr="005D647F">
        <w:rPr>
          <w:rFonts w:ascii="Times New Roman" w:hAnsi="Times New Roman"/>
          <w:bCs/>
          <w:lang w:val="en-US"/>
        </w:rPr>
        <w:t xml:space="preserve"> (the recommending authority).</w:t>
      </w:r>
      <w:r>
        <w:rPr>
          <w:rFonts w:ascii="Times New Roman" w:hAnsi="Times New Roman"/>
          <w:bCs/>
          <w:lang w:val="en-US"/>
        </w:rPr>
        <w:br/>
      </w:r>
    </w:p>
    <w:p w14:paraId="461C702F" w14:textId="64E16101" w:rsidR="00D66AC2" w:rsidRDefault="00D66AC2" w:rsidP="00D66AC2">
      <w:pPr>
        <w:spacing w:after="0"/>
        <w:rPr>
          <w:rFonts w:ascii="Times New Roman" w:hAnsi="Times New Roman"/>
          <w:bCs/>
          <w:lang w:val="en-US"/>
        </w:rPr>
      </w:pPr>
      <w:r w:rsidRPr="005D647F">
        <w:rPr>
          <w:rFonts w:ascii="Times New Roman" w:hAnsi="Times New Roman"/>
          <w:bCs/>
          <w:lang w:val="en-US"/>
        </w:rPr>
        <w:t>The expert assessment is only part of the recommendation basis for employment,</w:t>
      </w:r>
      <w:r w:rsidR="00752E94">
        <w:rPr>
          <w:rFonts w:ascii="Times New Roman" w:hAnsi="Times New Roman"/>
          <w:bCs/>
          <w:lang w:val="en-US"/>
        </w:rPr>
        <w:t xml:space="preserve"> cf.</w:t>
      </w:r>
      <w:r w:rsidRPr="005D647F">
        <w:rPr>
          <w:rFonts w:ascii="Times New Roman" w:hAnsi="Times New Roman"/>
          <w:bCs/>
          <w:lang w:val="en-US"/>
        </w:rPr>
        <w:t xml:space="preserve"> </w:t>
      </w:r>
      <w:hyperlink r:id="rId9" w:anchor="toc25" w:history="1">
        <w:r w:rsidRPr="001A1775">
          <w:rPr>
            <w:rStyle w:val="Hyperlink"/>
            <w:rFonts w:ascii="Times New Roman" w:hAnsi="Times New Roman"/>
            <w:bCs/>
            <w:lang w:val="en-US"/>
          </w:rPr>
          <w:t xml:space="preserve">Rules </w:t>
        </w:r>
        <w:r w:rsidRPr="001A1775">
          <w:rPr>
            <w:rStyle w:val="Hyperlink"/>
            <w:rFonts w:ascii="Times New Roman" w:hAnsi="Times New Roman"/>
            <w:bCs/>
            <w:lang w:val="en-US"/>
          </w:rPr>
          <w:t>f</w:t>
        </w:r>
        <w:r w:rsidRPr="001A1775">
          <w:rPr>
            <w:rStyle w:val="Hyperlink"/>
            <w:rFonts w:ascii="Times New Roman" w:hAnsi="Times New Roman"/>
            <w:bCs/>
            <w:lang w:val="en-US"/>
          </w:rPr>
          <w:t>or appointment to Professor and Associate Professor positions at UiO § 8 (1)</w:t>
        </w:r>
      </w:hyperlink>
      <w:r w:rsidRPr="001A1775">
        <w:rPr>
          <w:rFonts w:ascii="Times New Roman" w:hAnsi="Times New Roman"/>
          <w:bCs/>
          <w:lang w:val="en-US"/>
        </w:rPr>
        <w:t>.</w:t>
      </w:r>
      <w:r>
        <w:rPr>
          <w:rFonts w:ascii="Times New Roman" w:hAnsi="Times New Roman"/>
          <w:bCs/>
          <w:lang w:val="en-US"/>
        </w:rPr>
        <w:t xml:space="preserve"> The </w:t>
      </w:r>
      <w:r w:rsidR="00794F86">
        <w:rPr>
          <w:rFonts w:ascii="Times New Roman" w:hAnsi="Times New Roman"/>
          <w:bCs/>
          <w:lang w:val="en-US"/>
        </w:rPr>
        <w:t>interview</w:t>
      </w:r>
      <w:r w:rsidRPr="005D647F">
        <w:rPr>
          <w:rFonts w:ascii="Times New Roman" w:hAnsi="Times New Roman"/>
          <w:bCs/>
          <w:lang w:val="en-US"/>
        </w:rPr>
        <w:t xml:space="preserve"> </w:t>
      </w:r>
      <w:r w:rsidR="00CA6831">
        <w:rPr>
          <w:rFonts w:ascii="Times New Roman" w:hAnsi="Times New Roman"/>
          <w:bCs/>
          <w:lang w:val="en-US"/>
        </w:rPr>
        <w:t>committee</w:t>
      </w:r>
      <w:r>
        <w:rPr>
          <w:rFonts w:ascii="Times New Roman" w:hAnsi="Times New Roman"/>
          <w:bCs/>
          <w:lang w:val="en-US"/>
        </w:rPr>
        <w:t xml:space="preserve"> </w:t>
      </w:r>
      <w:r w:rsidRPr="005D647F">
        <w:rPr>
          <w:rFonts w:ascii="Times New Roman" w:hAnsi="Times New Roman"/>
          <w:bCs/>
          <w:lang w:val="en-US"/>
        </w:rPr>
        <w:t>considers other qualifications in the process and shall make an overall assessment of the applicants based on formal qualifications in the light of the impressions from the interview, tria</w:t>
      </w:r>
      <w:r w:rsidR="007B3E82">
        <w:rPr>
          <w:rFonts w:ascii="Times New Roman" w:hAnsi="Times New Roman"/>
          <w:bCs/>
          <w:lang w:val="en-US"/>
        </w:rPr>
        <w:t>l lecture, personal suitability and</w:t>
      </w:r>
      <w:r w:rsidR="00AA063F">
        <w:rPr>
          <w:rFonts w:ascii="Times New Roman" w:hAnsi="Times New Roman"/>
          <w:bCs/>
          <w:lang w:val="en-US"/>
        </w:rPr>
        <w:t xml:space="preserve"> references before a decision is made regarding employment.</w:t>
      </w:r>
    </w:p>
    <w:bookmarkEnd w:id="4"/>
    <w:bookmarkEnd w:id="5"/>
    <w:p w14:paraId="71F8FA0B"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br/>
        <w:t>3.0 Gender balance and diversity</w:t>
      </w:r>
    </w:p>
    <w:p w14:paraId="779D7978" w14:textId="77777777" w:rsidR="00E95C5E" w:rsidRPr="00E95C5E" w:rsidRDefault="00E95C5E" w:rsidP="00E95C5E">
      <w:pPr>
        <w:spacing w:after="0"/>
        <w:rPr>
          <w:rFonts w:ascii="Times New Roman" w:hAnsi="Times New Roman"/>
          <w:color w:val="FF0000"/>
          <w:lang w:val="en-US"/>
        </w:rPr>
      </w:pPr>
      <w:r w:rsidRPr="00E95C5E">
        <w:rPr>
          <w:rFonts w:ascii="Times New Roman" w:hAnsi="Times New Roman"/>
          <w:lang w:val="en-US"/>
        </w:rPr>
        <w:t xml:space="preserve">UiO places emphasis on achieving a balanced age composition, diversity in the workforce and integration of groups that have difficulty in obtaining employment. UiO will work to raise awareness so as to prevent discrimination on the grounds of gender, age, ethnicity or functional ability, cf. </w:t>
      </w:r>
      <w:hyperlink r:id="rId10" w:anchor="toc16" w:history="1">
        <w:r w:rsidRPr="00E95C5E">
          <w:rPr>
            <w:rFonts w:ascii="Times New Roman" w:hAnsi="Times New Roman"/>
            <w:color w:val="0000FF"/>
            <w:u w:val="single"/>
            <w:lang w:val="en-US"/>
          </w:rPr>
          <w:t>Rules for a</w:t>
        </w:r>
        <w:r w:rsidRPr="00E95C5E">
          <w:rPr>
            <w:rFonts w:ascii="Times New Roman" w:hAnsi="Times New Roman"/>
            <w:color w:val="0000FF"/>
            <w:u w:val="single"/>
            <w:lang w:val="en-US"/>
          </w:rPr>
          <w:t>p</w:t>
        </w:r>
        <w:r w:rsidRPr="00E95C5E">
          <w:rPr>
            <w:rFonts w:ascii="Times New Roman" w:hAnsi="Times New Roman"/>
            <w:color w:val="0000FF"/>
            <w:u w:val="single"/>
            <w:lang w:val="en-US"/>
          </w:rPr>
          <w:t>pointment to Professor and Associate Professor positions at UiO § 4 point 7.</w:t>
        </w:r>
      </w:hyperlink>
      <w:r w:rsidRPr="00E95C5E">
        <w:rPr>
          <w:rFonts w:ascii="Times New Roman" w:hAnsi="Times New Roman"/>
          <w:color w:val="FF0000"/>
          <w:lang w:val="en-US"/>
        </w:rPr>
        <w:t xml:space="preserve"> </w:t>
      </w:r>
    </w:p>
    <w:p w14:paraId="6F49EC00" w14:textId="77777777" w:rsidR="00E95C5E" w:rsidRPr="00E95C5E" w:rsidRDefault="00E95C5E" w:rsidP="00E95C5E">
      <w:pPr>
        <w:spacing w:after="0"/>
        <w:rPr>
          <w:rFonts w:ascii="Times New Roman" w:hAnsi="Times New Roman"/>
          <w:color w:val="FF0000"/>
          <w:lang w:val="en-US"/>
        </w:rPr>
      </w:pPr>
    </w:p>
    <w:p w14:paraId="01EF9C23" w14:textId="7BC950F6" w:rsidR="00E95C5E" w:rsidRPr="00E95C5E" w:rsidRDefault="00E95C5E" w:rsidP="00E95C5E">
      <w:pPr>
        <w:spacing w:after="0"/>
        <w:rPr>
          <w:rFonts w:ascii="Times New Roman" w:hAnsi="Times New Roman"/>
          <w:b/>
          <w:lang w:val="en-US"/>
        </w:rPr>
      </w:pPr>
      <w:r w:rsidRPr="00E95C5E">
        <w:rPr>
          <w:rFonts w:ascii="Times New Roman" w:hAnsi="Times New Roman"/>
          <w:b/>
          <w:lang w:val="en-US"/>
        </w:rPr>
        <w:t xml:space="preserve">3.1 Gender balance at the Department of </w:t>
      </w:r>
      <w:r w:rsidR="007B3E82">
        <w:rPr>
          <w:rFonts w:ascii="Times New Roman" w:hAnsi="Times New Roman"/>
          <w:b/>
          <w:lang w:val="en-US"/>
        </w:rPr>
        <w:t>XXX</w:t>
      </w:r>
    </w:p>
    <w:p w14:paraId="60459FFD" w14:textId="2DED2766" w:rsidR="00E95C5E" w:rsidRPr="007B3E82" w:rsidRDefault="00E95C5E" w:rsidP="00E95C5E">
      <w:pPr>
        <w:rPr>
          <w:rFonts w:ascii="Times New Roman" w:hAnsi="Times New Roman"/>
          <w:i/>
          <w:color w:val="FF0000"/>
          <w:lang w:val="en"/>
        </w:rPr>
      </w:pPr>
      <w:r w:rsidRPr="00E95C5E">
        <w:rPr>
          <w:rFonts w:ascii="Times New Roman" w:hAnsi="Times New Roman"/>
          <w:i/>
          <w:color w:val="FF0000"/>
          <w:lang w:val="en"/>
        </w:rPr>
        <w:t xml:space="preserve">Fill in information regarding gender balance at the department and the section as of today (this information will be </w:t>
      </w:r>
      <w:r w:rsidR="00AA063F">
        <w:rPr>
          <w:rFonts w:ascii="Times New Roman" w:hAnsi="Times New Roman"/>
          <w:i/>
          <w:color w:val="FF0000"/>
          <w:lang w:val="en"/>
        </w:rPr>
        <w:t>provided</w:t>
      </w:r>
      <w:r w:rsidRPr="00E95C5E">
        <w:rPr>
          <w:rFonts w:ascii="Times New Roman" w:hAnsi="Times New Roman"/>
          <w:i/>
          <w:color w:val="FF0000"/>
          <w:lang w:val="en"/>
        </w:rPr>
        <w:t xml:space="preserve"> the HR </w:t>
      </w:r>
      <w:r w:rsidR="00AA063F">
        <w:rPr>
          <w:rFonts w:ascii="Times New Roman" w:hAnsi="Times New Roman"/>
          <w:i/>
          <w:color w:val="FF0000"/>
          <w:lang w:val="en"/>
        </w:rPr>
        <w:t>Adviser</w:t>
      </w:r>
      <w:r w:rsidRPr="00E95C5E">
        <w:rPr>
          <w:rFonts w:ascii="Times New Roman" w:hAnsi="Times New Roman"/>
          <w:i/>
          <w:color w:val="FF0000"/>
          <w:lang w:val="en"/>
        </w:rPr>
        <w:t>, and need</w:t>
      </w:r>
      <w:r w:rsidR="007B3E82">
        <w:rPr>
          <w:rFonts w:ascii="Times New Roman" w:hAnsi="Times New Roman"/>
          <w:i/>
          <w:color w:val="FF0000"/>
          <w:lang w:val="en"/>
        </w:rPr>
        <w:t>s</w:t>
      </w:r>
      <w:r w:rsidRPr="00E95C5E">
        <w:rPr>
          <w:rFonts w:ascii="Times New Roman" w:hAnsi="Times New Roman"/>
          <w:i/>
          <w:color w:val="FF0000"/>
          <w:lang w:val="en"/>
        </w:rPr>
        <w:t xml:space="preserve"> to</w:t>
      </w:r>
      <w:r w:rsidR="007B3E82">
        <w:rPr>
          <w:rFonts w:ascii="Times New Roman" w:hAnsi="Times New Roman"/>
          <w:i/>
          <w:color w:val="FF0000"/>
          <w:lang w:val="en"/>
        </w:rPr>
        <w:t xml:space="preserve"> be</w:t>
      </w:r>
      <w:r w:rsidRPr="00E95C5E">
        <w:rPr>
          <w:rFonts w:ascii="Times New Roman" w:hAnsi="Times New Roman"/>
          <w:i/>
          <w:color w:val="FF0000"/>
          <w:lang w:val="en"/>
        </w:rPr>
        <w:t xml:space="preserve"> filled in here)  </w:t>
      </w:r>
    </w:p>
    <w:p w14:paraId="6A178C5E" w14:textId="37B124A2" w:rsidR="00E95C5E" w:rsidRPr="000E5548" w:rsidRDefault="00E95C5E" w:rsidP="00E95C5E">
      <w:pPr>
        <w:rPr>
          <w:rFonts w:ascii="Times New Roman" w:hAnsi="Times New Roman"/>
          <w:lang w:val="en-US"/>
        </w:rPr>
      </w:pPr>
      <w:r w:rsidRPr="00E95C5E">
        <w:rPr>
          <w:rFonts w:ascii="Times New Roman" w:hAnsi="Times New Roman"/>
          <w:lang w:val="en-US"/>
        </w:rPr>
        <w:t xml:space="preserve">As of (date), the statistics show that </w:t>
      </w:r>
      <w:r w:rsidR="00B00774">
        <w:rPr>
          <w:rFonts w:ascii="Times New Roman" w:hAnsi="Times New Roman"/>
          <w:lang w:val="en-US"/>
        </w:rPr>
        <w:t>(number) women</w:t>
      </w:r>
      <w:r w:rsidR="000E5548">
        <w:rPr>
          <w:rFonts w:ascii="Times New Roman" w:hAnsi="Times New Roman"/>
          <w:lang w:val="en-US"/>
        </w:rPr>
        <w:t xml:space="preserve"> in Associate Professor positions</w:t>
      </w:r>
      <w:r w:rsidR="00B00774">
        <w:rPr>
          <w:rFonts w:ascii="Times New Roman" w:hAnsi="Times New Roman"/>
          <w:lang w:val="en-US"/>
        </w:rPr>
        <w:t xml:space="preserve"> equal</w:t>
      </w:r>
      <w:r w:rsidR="007B3E82">
        <w:rPr>
          <w:rFonts w:ascii="Times New Roman" w:hAnsi="Times New Roman"/>
          <w:lang w:val="en-US"/>
        </w:rPr>
        <w:t xml:space="preserve"> xx %</w:t>
      </w:r>
      <w:r w:rsidRPr="00E95C5E">
        <w:rPr>
          <w:rFonts w:ascii="Times New Roman" w:hAnsi="Times New Roman"/>
          <w:lang w:val="en-US"/>
        </w:rPr>
        <w:t xml:space="preserve"> and </w:t>
      </w:r>
      <w:r w:rsidR="00B00774">
        <w:rPr>
          <w:rFonts w:ascii="Times New Roman" w:hAnsi="Times New Roman"/>
          <w:lang w:val="en-US"/>
        </w:rPr>
        <w:t>(number)</w:t>
      </w:r>
      <w:r w:rsidRPr="00E95C5E">
        <w:rPr>
          <w:rFonts w:ascii="Times New Roman" w:hAnsi="Times New Roman"/>
          <w:lang w:val="en-US"/>
        </w:rPr>
        <w:t xml:space="preserve"> men </w:t>
      </w:r>
      <w:r w:rsidR="000E5548">
        <w:rPr>
          <w:rFonts w:ascii="Times New Roman" w:hAnsi="Times New Roman"/>
          <w:lang w:val="en-US"/>
        </w:rPr>
        <w:t xml:space="preserve">in Associate Professor positions </w:t>
      </w:r>
      <w:r w:rsidR="00B00774">
        <w:rPr>
          <w:rFonts w:ascii="Times New Roman" w:hAnsi="Times New Roman"/>
          <w:lang w:val="en-US"/>
        </w:rPr>
        <w:t xml:space="preserve">equal xx % </w:t>
      </w:r>
      <w:r w:rsidRPr="00E95C5E">
        <w:rPr>
          <w:rFonts w:ascii="Times New Roman" w:hAnsi="Times New Roman"/>
          <w:lang w:val="en-US"/>
        </w:rPr>
        <w:t>are employed at the section</w:t>
      </w:r>
      <w:r w:rsidR="007B3E82">
        <w:rPr>
          <w:rFonts w:ascii="Times New Roman" w:hAnsi="Times New Roman"/>
          <w:lang w:val="en-US"/>
        </w:rPr>
        <w:t>/Department</w:t>
      </w:r>
      <w:r w:rsidRPr="00E95C5E">
        <w:rPr>
          <w:rFonts w:ascii="Times New Roman" w:hAnsi="Times New Roman"/>
          <w:lang w:val="en-US"/>
        </w:rPr>
        <w:t>.</w:t>
      </w:r>
    </w:p>
    <w:p w14:paraId="2470F2BA" w14:textId="1CAB23FF" w:rsidR="00E95C5E" w:rsidRPr="00E95C5E" w:rsidRDefault="00E95C5E" w:rsidP="00E95C5E">
      <w:pPr>
        <w:rPr>
          <w:rFonts w:ascii="Times New Roman" w:hAnsi="Times New Roman"/>
          <w:lang w:val="en-US"/>
        </w:rPr>
      </w:pPr>
      <w:r w:rsidRPr="00E95C5E">
        <w:rPr>
          <w:rFonts w:ascii="Times New Roman" w:hAnsi="Times New Roman"/>
          <w:b/>
          <w:lang w:val="en-US"/>
        </w:rPr>
        <w:t>3.2 Affirmative action rules at UiO</w:t>
      </w:r>
      <w:r w:rsidRPr="00E95C5E">
        <w:rPr>
          <w:rFonts w:ascii="Times New Roman" w:hAnsi="Times New Roman"/>
          <w:lang w:val="en-US"/>
        </w:rPr>
        <w:br/>
        <w:t xml:space="preserve">In accordance to the </w:t>
      </w:r>
      <w:hyperlink r:id="rId11" w:anchor="toc39" w:history="1">
        <w:r w:rsidRPr="00E95C5E">
          <w:rPr>
            <w:rFonts w:ascii="Times New Roman" w:hAnsi="Times New Roman"/>
            <w:color w:val="0000FF"/>
            <w:u w:val="single"/>
            <w:lang w:val="en-US"/>
          </w:rPr>
          <w:t>Rules for appointment to Professor and Associate Professor position</w:t>
        </w:r>
        <w:r w:rsidRPr="00E95C5E">
          <w:rPr>
            <w:rFonts w:ascii="Times New Roman" w:hAnsi="Times New Roman"/>
            <w:color w:val="0000FF"/>
            <w:u w:val="single"/>
            <w:lang w:val="en-US"/>
          </w:rPr>
          <w:t>s</w:t>
        </w:r>
        <w:r w:rsidRPr="00E95C5E">
          <w:rPr>
            <w:rFonts w:ascii="Times New Roman" w:hAnsi="Times New Roman"/>
            <w:color w:val="0000FF"/>
            <w:u w:val="single"/>
            <w:lang w:val="en-US"/>
          </w:rPr>
          <w:t xml:space="preserve"> at UiO § 9 letter g. </w:t>
        </w:r>
      </w:hyperlink>
      <w:r w:rsidRPr="00E95C5E">
        <w:rPr>
          <w:rFonts w:ascii="Times New Roman" w:hAnsi="Times New Roman"/>
          <w:lang w:val="en-US"/>
        </w:rPr>
        <w:t>i</w:t>
      </w:r>
      <w:r w:rsidR="00794F86">
        <w:rPr>
          <w:rFonts w:ascii="Times New Roman" w:hAnsi="Times New Roman"/>
          <w:lang w:val="en-US"/>
        </w:rPr>
        <w:t xml:space="preserve">n the case that </w:t>
      </w:r>
      <w:r w:rsidRPr="00E95C5E">
        <w:rPr>
          <w:rFonts w:ascii="Times New Roman" w:hAnsi="Times New Roman"/>
          <w:lang w:val="en-US"/>
        </w:rPr>
        <w:t>several applicants in the selection below are considered to have approximately equal qualifications after assessment of the academic/professional, educational and other qualifications, a</w:t>
      </w:r>
      <w:r w:rsidR="004D2CCB">
        <w:rPr>
          <w:rFonts w:ascii="Times New Roman" w:hAnsi="Times New Roman"/>
          <w:lang w:val="en-US"/>
        </w:rPr>
        <w:t>n</w:t>
      </w:r>
      <w:r w:rsidRPr="00E95C5E">
        <w:rPr>
          <w:rFonts w:ascii="Times New Roman" w:hAnsi="Times New Roman"/>
          <w:lang w:val="en-US"/>
        </w:rPr>
        <w:t xml:space="preserve"> applicant</w:t>
      </w:r>
      <w:r w:rsidR="004D2CCB">
        <w:rPr>
          <w:rFonts w:ascii="Times New Roman" w:hAnsi="Times New Roman"/>
          <w:lang w:val="en-US"/>
        </w:rPr>
        <w:t xml:space="preserve"> from the </w:t>
      </w:r>
      <w:r w:rsidR="004D2CCB" w:rsidRPr="004D2CCB">
        <w:rPr>
          <w:rFonts w:ascii="Times New Roman" w:hAnsi="Times New Roman"/>
          <w:lang w:val="en-US"/>
        </w:rPr>
        <w:t>underrepresented gender</w:t>
      </w:r>
      <w:r w:rsidR="004D2CCB">
        <w:rPr>
          <w:rFonts w:ascii="Times New Roman" w:hAnsi="Times New Roman"/>
          <w:lang w:val="en-US"/>
        </w:rPr>
        <w:t xml:space="preserve"> </w:t>
      </w:r>
      <w:r w:rsidRPr="00E95C5E">
        <w:rPr>
          <w:rFonts w:ascii="Times New Roman" w:hAnsi="Times New Roman"/>
          <w:lang w:val="en-US"/>
        </w:rPr>
        <w:t>should be given precedence over a</w:t>
      </w:r>
      <w:r w:rsidR="004D2CCB">
        <w:rPr>
          <w:rFonts w:ascii="Times New Roman" w:hAnsi="Times New Roman"/>
          <w:lang w:val="en-US"/>
        </w:rPr>
        <w:t>n</w:t>
      </w:r>
      <w:r w:rsidRPr="00E95C5E">
        <w:rPr>
          <w:rFonts w:ascii="Times New Roman" w:hAnsi="Times New Roman"/>
          <w:lang w:val="en-US"/>
        </w:rPr>
        <w:t xml:space="preserve"> </w:t>
      </w:r>
      <w:r w:rsidR="004D2CCB">
        <w:rPr>
          <w:rFonts w:ascii="Times New Roman" w:hAnsi="Times New Roman"/>
          <w:lang w:val="en-US"/>
        </w:rPr>
        <w:t xml:space="preserve">applicant from the </w:t>
      </w:r>
      <w:r w:rsidR="004D2CCB" w:rsidRPr="004D2CCB">
        <w:rPr>
          <w:rFonts w:ascii="Times New Roman" w:hAnsi="Times New Roman"/>
          <w:lang w:val="en-US"/>
        </w:rPr>
        <w:t>overrepresented gender</w:t>
      </w:r>
      <w:r w:rsidRPr="00E95C5E">
        <w:rPr>
          <w:rFonts w:ascii="Times New Roman" w:hAnsi="Times New Roman"/>
          <w:lang w:val="en-US"/>
        </w:rPr>
        <w:t xml:space="preserve"> (Cf. Basic Agreement for State Employees.)</w:t>
      </w:r>
    </w:p>
    <w:p w14:paraId="1C1C97B9"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 xml:space="preserve">4.0 Rationale for the selection of candidates for interview </w:t>
      </w:r>
    </w:p>
    <w:p w14:paraId="0FF558FF" w14:textId="77777777"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The main basis for any assessment of applicants is the eligibility requirements in Clause 1.1. up to and including Clause 1.5 under</w:t>
      </w:r>
      <w:hyperlink r:id="rId12" w:anchor="toc32" w:history="1">
        <w:r w:rsidRPr="00E95C5E">
          <w:rPr>
            <w:rStyle w:val="Hyperlink"/>
            <w:rFonts w:ascii="Times New Roman" w:hAnsi="Times New Roman"/>
            <w:i/>
            <w:lang w:val="en-US"/>
          </w:rPr>
          <w:t xml:space="preserve"> Section 9 Expert assessment</w:t>
        </w:r>
      </w:hyperlink>
      <w:r w:rsidRPr="00E95C5E">
        <w:rPr>
          <w:rFonts w:ascii="Times New Roman" w:hAnsi="Times New Roman"/>
          <w:i/>
          <w:color w:val="FF0000"/>
          <w:lang w:val="en-US"/>
        </w:rPr>
        <w:t xml:space="preserve">. As a supplement to the expert assessment, the various qualification areas can also be assessed by means of interview, trial lecture and </w:t>
      </w:r>
      <w:hyperlink r:id="rId13" w:history="1">
        <w:r w:rsidRPr="00E95C5E">
          <w:rPr>
            <w:rStyle w:val="Hyperlink"/>
            <w:rFonts w:ascii="Times New Roman" w:hAnsi="Times New Roman"/>
            <w:i/>
            <w:lang w:val="en-US"/>
          </w:rPr>
          <w:t>reference interviews</w:t>
        </w:r>
      </w:hyperlink>
      <w:r w:rsidRPr="00E95C5E">
        <w:rPr>
          <w:rFonts w:ascii="Times New Roman" w:hAnsi="Times New Roman"/>
          <w:i/>
          <w:color w:val="FF0000"/>
          <w:lang w:val="en-US"/>
        </w:rPr>
        <w:t>.</w:t>
      </w:r>
    </w:p>
    <w:p w14:paraId="5263D85F" w14:textId="77777777" w:rsidR="00E95C5E" w:rsidRPr="00E95C5E" w:rsidRDefault="00E95C5E" w:rsidP="00E95C5E">
      <w:pPr>
        <w:spacing w:after="0"/>
        <w:rPr>
          <w:rFonts w:ascii="Times New Roman" w:hAnsi="Times New Roman"/>
          <w:i/>
          <w:color w:val="FF0000"/>
          <w:lang w:val="en-US"/>
        </w:rPr>
      </w:pPr>
    </w:p>
    <w:p w14:paraId="5B709505" w14:textId="001EB5A2"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It must be justified</w:t>
      </w:r>
      <w:r w:rsidR="00CF076F">
        <w:rPr>
          <w:rFonts w:ascii="Times New Roman" w:hAnsi="Times New Roman"/>
          <w:i/>
          <w:color w:val="FF0000"/>
          <w:lang w:val="en-US"/>
        </w:rPr>
        <w:t xml:space="preserve"> in writing</w:t>
      </w:r>
      <w:r w:rsidRPr="00E95C5E">
        <w:rPr>
          <w:rFonts w:ascii="Times New Roman" w:hAnsi="Times New Roman"/>
          <w:i/>
          <w:color w:val="FF0000"/>
          <w:lang w:val="en-US"/>
        </w:rPr>
        <w:t xml:space="preserve"> if not everyone ranked for the position has been called for an interview</w:t>
      </w:r>
      <w:r w:rsidR="00CF076F">
        <w:rPr>
          <w:rFonts w:ascii="Times New Roman" w:hAnsi="Times New Roman"/>
          <w:i/>
          <w:color w:val="FF0000"/>
          <w:lang w:val="en-US"/>
        </w:rPr>
        <w:t>.</w:t>
      </w:r>
    </w:p>
    <w:p w14:paraId="0911B8DC" w14:textId="77777777" w:rsidR="00E95C5E" w:rsidRPr="00E95C5E" w:rsidRDefault="00E95C5E" w:rsidP="00E95C5E">
      <w:pPr>
        <w:spacing w:after="0"/>
        <w:rPr>
          <w:rFonts w:ascii="Times New Roman" w:hAnsi="Times New Roman"/>
          <w:i/>
          <w:color w:val="FF0000"/>
          <w:lang w:val="en-US"/>
        </w:rPr>
      </w:pPr>
    </w:p>
    <w:p w14:paraId="46F7594F" w14:textId="10527337" w:rsidR="004D2CCB" w:rsidRDefault="00E95C5E" w:rsidP="00E95C5E">
      <w:pPr>
        <w:spacing w:after="0"/>
        <w:rPr>
          <w:rFonts w:ascii="Times New Roman" w:hAnsi="Times New Roman"/>
          <w:lang w:val="en-US"/>
        </w:rPr>
      </w:pPr>
      <w:r w:rsidRPr="00E95C5E">
        <w:rPr>
          <w:rFonts w:ascii="Times New Roman" w:hAnsi="Times New Roman"/>
          <w:i/>
          <w:color w:val="FF0000"/>
          <w:lang w:val="en-US"/>
        </w:rPr>
        <w:lastRenderedPageBreak/>
        <w:t xml:space="preserve">If there are qualified applicants with </w:t>
      </w:r>
      <w:bookmarkStart w:id="6" w:name="_Hlk94535374"/>
      <w:r w:rsidRPr="00E95C5E">
        <w:rPr>
          <w:rFonts w:ascii="Times New Roman" w:hAnsi="Times New Roman"/>
          <w:i/>
          <w:color w:val="FF0000"/>
          <w:lang w:val="en-US"/>
        </w:rPr>
        <w:t>disabilities, gaps in the CV or immigrant background</w:t>
      </w:r>
      <w:bookmarkEnd w:id="6"/>
      <w:r w:rsidR="00AA063F">
        <w:rPr>
          <w:rFonts w:ascii="Times New Roman" w:hAnsi="Times New Roman"/>
          <w:i/>
          <w:color w:val="FF0000"/>
          <w:lang w:val="en-US"/>
        </w:rPr>
        <w:t xml:space="preserve">, </w:t>
      </w:r>
      <w:r w:rsidR="00CF076F">
        <w:rPr>
          <w:rFonts w:ascii="Times New Roman" w:hAnsi="Times New Roman"/>
          <w:i/>
          <w:color w:val="FF0000"/>
          <w:lang w:val="en-US"/>
        </w:rPr>
        <w:t xml:space="preserve">at </w:t>
      </w:r>
      <w:r w:rsidRPr="00E95C5E">
        <w:rPr>
          <w:rFonts w:ascii="Times New Roman" w:hAnsi="Times New Roman"/>
          <w:i/>
          <w:color w:val="FF0000"/>
          <w:lang w:val="en-US"/>
        </w:rPr>
        <w:t xml:space="preserve">least one applicant in each of these groups </w:t>
      </w:r>
      <w:r w:rsidR="00AA063F">
        <w:rPr>
          <w:rFonts w:ascii="Times New Roman" w:hAnsi="Times New Roman"/>
          <w:i/>
          <w:color w:val="FF0000"/>
          <w:lang w:val="en-US"/>
        </w:rPr>
        <w:t xml:space="preserve">must be called </w:t>
      </w:r>
      <w:r w:rsidRPr="00E95C5E">
        <w:rPr>
          <w:rFonts w:ascii="Times New Roman" w:hAnsi="Times New Roman"/>
          <w:i/>
          <w:color w:val="FF0000"/>
          <w:lang w:val="en-US"/>
        </w:rPr>
        <w:t xml:space="preserve">for an interview. Ref. regulations to the State Employees Act. Comment if no applicants </w:t>
      </w:r>
      <w:r w:rsidR="00F53971" w:rsidRPr="00E95C5E">
        <w:rPr>
          <w:rFonts w:ascii="Times New Roman" w:hAnsi="Times New Roman"/>
          <w:i/>
          <w:color w:val="FF0000"/>
          <w:lang w:val="en-US"/>
        </w:rPr>
        <w:t>with a</w:t>
      </w:r>
      <w:r w:rsidR="00F53971" w:rsidRPr="00E95C5E">
        <w:rPr>
          <w:rFonts w:ascii="Times New Roman" w:hAnsi="Times New Roman"/>
          <w:lang w:val="en-US"/>
        </w:rPr>
        <w:t xml:space="preserve"> </w:t>
      </w:r>
      <w:r w:rsidR="00F53971" w:rsidRPr="00E95C5E">
        <w:rPr>
          <w:rFonts w:ascii="Times New Roman" w:hAnsi="Times New Roman"/>
          <w:i/>
          <w:color w:val="FF0000"/>
          <w:lang w:val="en-US"/>
        </w:rPr>
        <w:t>disability</w:t>
      </w:r>
      <w:r w:rsidRPr="00E95C5E">
        <w:rPr>
          <w:rFonts w:ascii="Times New Roman" w:hAnsi="Times New Roman"/>
          <w:i/>
          <w:color w:val="FF0000"/>
          <w:lang w:val="en-US"/>
        </w:rPr>
        <w:t>, gaps in the CV or immigrant background is considered qualified.</w:t>
      </w:r>
    </w:p>
    <w:p w14:paraId="35DCE755" w14:textId="77777777" w:rsidR="004C40E6" w:rsidRPr="00E95C5E" w:rsidRDefault="004C40E6" w:rsidP="00E95C5E">
      <w:pPr>
        <w:spacing w:after="0"/>
        <w:rPr>
          <w:rFonts w:ascii="Times New Roman" w:hAnsi="Times New Roman"/>
          <w:b/>
          <w:lang w:val="en-US"/>
        </w:rPr>
      </w:pPr>
    </w:p>
    <w:p w14:paraId="73D318FF"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4.1 Evaluation of candidates</w:t>
      </w:r>
    </w:p>
    <w:p w14:paraId="0472DCC9" w14:textId="77777777"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 xml:space="preserve">Description of relevant candidates. </w:t>
      </w:r>
    </w:p>
    <w:p w14:paraId="458CBF18" w14:textId="77777777" w:rsidR="00E95C5E" w:rsidRPr="00E95C5E" w:rsidRDefault="00E95C5E" w:rsidP="00E95C5E">
      <w:pPr>
        <w:spacing w:after="0"/>
        <w:rPr>
          <w:rFonts w:ascii="Times New Roman" w:hAnsi="Times New Roman"/>
          <w:b/>
          <w:lang w:val="en-US"/>
        </w:rPr>
      </w:pPr>
    </w:p>
    <w:p w14:paraId="438BDEC6"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Name – (ID: xx)</w:t>
      </w:r>
    </w:p>
    <w:p w14:paraId="67EE30B6" w14:textId="77777777" w:rsidR="00E95C5E" w:rsidRPr="00E95C5E" w:rsidRDefault="00E95C5E" w:rsidP="00E95C5E">
      <w:pPr>
        <w:spacing w:after="0"/>
        <w:rPr>
          <w:rFonts w:ascii="Times New Roman" w:hAnsi="Times New Roman"/>
          <w:b/>
          <w:lang w:val="en-US"/>
        </w:rPr>
      </w:pPr>
    </w:p>
    <w:p w14:paraId="37CFADB4" w14:textId="77777777" w:rsidR="00E95C5E" w:rsidRPr="00E95C5E" w:rsidRDefault="00E95C5E" w:rsidP="00E95C5E">
      <w:pPr>
        <w:pStyle w:val="ListParagraph"/>
        <w:numPr>
          <w:ilvl w:val="0"/>
          <w:numId w:val="3"/>
        </w:numPr>
        <w:spacing w:after="0"/>
        <w:rPr>
          <w:rFonts w:ascii="Times New Roman" w:hAnsi="Times New Roman"/>
          <w:lang w:val="en-US"/>
        </w:rPr>
      </w:pPr>
      <w:r w:rsidRPr="00E95C5E">
        <w:rPr>
          <w:rFonts w:ascii="Times New Roman" w:hAnsi="Times New Roman"/>
          <w:lang w:val="en-US"/>
        </w:rPr>
        <w:t>Brief introduction of the candidate</w:t>
      </w:r>
    </w:p>
    <w:p w14:paraId="3547A856" w14:textId="461AAE44" w:rsidR="00E95C5E" w:rsidRPr="00E95C5E" w:rsidRDefault="00E95C5E" w:rsidP="00E95C5E">
      <w:pPr>
        <w:pStyle w:val="ListParagraph"/>
        <w:numPr>
          <w:ilvl w:val="0"/>
          <w:numId w:val="3"/>
        </w:numPr>
        <w:spacing w:after="0"/>
        <w:rPr>
          <w:rFonts w:ascii="Times New Roman" w:hAnsi="Times New Roman"/>
          <w:lang w:val="en-US"/>
        </w:rPr>
      </w:pPr>
      <w:r w:rsidRPr="00E95C5E">
        <w:rPr>
          <w:rFonts w:ascii="Times New Roman" w:hAnsi="Times New Roman"/>
          <w:lang w:val="en-US"/>
        </w:rPr>
        <w:t xml:space="preserve">Interview </w:t>
      </w:r>
      <w:r w:rsidRPr="00E95C5E">
        <w:rPr>
          <w:rFonts w:ascii="Times New Roman" w:hAnsi="Times New Roman"/>
          <w:i/>
          <w:color w:val="FF0000"/>
          <w:lang w:val="en-US"/>
        </w:rPr>
        <w:t xml:space="preserve">- account of motivation, </w:t>
      </w:r>
      <w:hyperlink r:id="rId14" w:anchor="toc47" w:history="1">
        <w:r w:rsidRPr="00E95C5E">
          <w:rPr>
            <w:rStyle w:val="Hyperlink"/>
            <w:rFonts w:ascii="Times New Roman" w:hAnsi="Times New Roman"/>
            <w:i/>
            <w:lang w:val="en-US"/>
          </w:rPr>
          <w:t>personal suitability</w:t>
        </w:r>
      </w:hyperlink>
      <w:r w:rsidRPr="00E95C5E">
        <w:rPr>
          <w:rFonts w:ascii="Times New Roman" w:hAnsi="Times New Roman"/>
          <w:i/>
          <w:color w:val="FF0000"/>
          <w:lang w:val="en-US"/>
        </w:rPr>
        <w:t xml:space="preserve"> and any other </w:t>
      </w:r>
      <w:r w:rsidR="00CF076F">
        <w:rPr>
          <w:rFonts w:ascii="Times New Roman" w:hAnsi="Times New Roman"/>
          <w:i/>
          <w:color w:val="FF0000"/>
          <w:lang w:val="en-US"/>
        </w:rPr>
        <w:t xml:space="preserve">relevant information </w:t>
      </w:r>
      <w:r w:rsidRPr="00E95C5E">
        <w:rPr>
          <w:rFonts w:ascii="Times New Roman" w:hAnsi="Times New Roman"/>
          <w:i/>
          <w:color w:val="FF0000"/>
          <w:lang w:val="en-US"/>
        </w:rPr>
        <w:t>that emerge during the interview.</w:t>
      </w:r>
    </w:p>
    <w:p w14:paraId="1911ABD5" w14:textId="77777777" w:rsidR="00E95C5E" w:rsidRPr="00E95C5E" w:rsidRDefault="00E95C5E" w:rsidP="00E95C5E">
      <w:pPr>
        <w:pStyle w:val="ListParagraph"/>
        <w:numPr>
          <w:ilvl w:val="0"/>
          <w:numId w:val="3"/>
        </w:numPr>
        <w:spacing w:after="0"/>
        <w:rPr>
          <w:rFonts w:ascii="Times New Roman" w:hAnsi="Times New Roman"/>
          <w:lang w:val="en-US"/>
        </w:rPr>
      </w:pPr>
      <w:r w:rsidRPr="00E95C5E">
        <w:rPr>
          <w:rFonts w:ascii="Times New Roman" w:hAnsi="Times New Roman"/>
          <w:lang w:val="en-US"/>
        </w:rPr>
        <w:t xml:space="preserve">Trial lecture </w:t>
      </w:r>
      <w:r w:rsidRPr="00E95C5E">
        <w:rPr>
          <w:rFonts w:ascii="Times New Roman" w:hAnsi="Times New Roman"/>
          <w:i/>
          <w:color w:val="FF0000"/>
          <w:lang w:val="en-US"/>
        </w:rPr>
        <w:t>– information about time and place for the trial lecture, and a summary of the topic. Short summary of the impressions the interview committee got.</w:t>
      </w:r>
    </w:p>
    <w:p w14:paraId="55F9D3E2" w14:textId="089C43C5" w:rsidR="00E95C5E" w:rsidRPr="00E95C5E" w:rsidRDefault="00E95C5E" w:rsidP="004D2CCB">
      <w:pPr>
        <w:pStyle w:val="ListParagraph"/>
        <w:numPr>
          <w:ilvl w:val="0"/>
          <w:numId w:val="3"/>
        </w:numPr>
        <w:spacing w:after="0"/>
        <w:rPr>
          <w:rFonts w:ascii="Times New Roman" w:hAnsi="Times New Roman"/>
          <w:lang w:val="en-US"/>
        </w:rPr>
      </w:pPr>
      <w:r w:rsidRPr="00E95C5E">
        <w:rPr>
          <w:rFonts w:ascii="Times New Roman" w:hAnsi="Times New Roman"/>
          <w:lang w:val="en-US"/>
        </w:rPr>
        <w:t>Reference interview</w:t>
      </w:r>
      <w:r w:rsidR="004D2CCB">
        <w:rPr>
          <w:rFonts w:ascii="Times New Roman" w:hAnsi="Times New Roman"/>
          <w:color w:val="FF0000"/>
          <w:lang w:val="en-US"/>
        </w:rPr>
        <w:t xml:space="preserve"> </w:t>
      </w:r>
      <w:r w:rsidR="004D2CCB">
        <w:rPr>
          <w:rFonts w:ascii="Times New Roman" w:hAnsi="Times New Roman"/>
          <w:i/>
          <w:color w:val="FF0000"/>
          <w:lang w:val="en-US"/>
        </w:rPr>
        <w:t xml:space="preserve">- </w:t>
      </w:r>
      <w:r w:rsidR="004D2CCB" w:rsidRPr="004D2CCB">
        <w:rPr>
          <w:rFonts w:ascii="Times New Roman" w:hAnsi="Times New Roman"/>
          <w:i/>
          <w:color w:val="FF0000"/>
          <w:lang w:val="en-US"/>
        </w:rPr>
        <w:t xml:space="preserve">a short </w:t>
      </w:r>
      <w:r w:rsidR="00CF076F" w:rsidRPr="004D2CCB">
        <w:rPr>
          <w:rFonts w:ascii="Times New Roman" w:hAnsi="Times New Roman"/>
          <w:i/>
          <w:color w:val="FF0000"/>
          <w:lang w:val="en-US"/>
        </w:rPr>
        <w:t xml:space="preserve">anonymized </w:t>
      </w:r>
      <w:r w:rsidR="004D2CCB" w:rsidRPr="004D2CCB">
        <w:rPr>
          <w:rFonts w:ascii="Times New Roman" w:hAnsi="Times New Roman"/>
          <w:i/>
          <w:color w:val="FF0000"/>
          <w:lang w:val="en-US"/>
        </w:rPr>
        <w:t xml:space="preserve">summary </w:t>
      </w:r>
      <w:r w:rsidR="004C40E6">
        <w:rPr>
          <w:rFonts w:ascii="Times New Roman" w:hAnsi="Times New Roman"/>
          <w:i/>
          <w:color w:val="FF0000"/>
          <w:lang w:val="en-US"/>
        </w:rPr>
        <w:t>from the reference interview</w:t>
      </w:r>
    </w:p>
    <w:p w14:paraId="6C426635" w14:textId="694505D4" w:rsidR="00E95C5E" w:rsidRPr="00E95C5E" w:rsidRDefault="00E95C5E" w:rsidP="00E95C5E">
      <w:pPr>
        <w:pStyle w:val="ListParagraph"/>
        <w:numPr>
          <w:ilvl w:val="0"/>
          <w:numId w:val="3"/>
        </w:numPr>
        <w:spacing w:after="0"/>
        <w:rPr>
          <w:rFonts w:ascii="Times New Roman" w:hAnsi="Times New Roman"/>
          <w:lang w:val="en-US"/>
        </w:rPr>
      </w:pPr>
      <w:r w:rsidRPr="00E95C5E">
        <w:rPr>
          <w:rFonts w:ascii="Times New Roman" w:hAnsi="Times New Roman"/>
          <w:lang w:val="en-US"/>
        </w:rPr>
        <w:t>Summary and conclusion</w:t>
      </w:r>
      <w:r w:rsidR="004C40E6">
        <w:rPr>
          <w:rFonts w:ascii="Times New Roman" w:hAnsi="Times New Roman"/>
          <w:i/>
          <w:color w:val="FF0000"/>
          <w:lang w:val="en-US"/>
        </w:rPr>
        <w:t xml:space="preserve"> – E.g</w:t>
      </w:r>
      <w:r w:rsidR="004D2CCB">
        <w:rPr>
          <w:rFonts w:ascii="Times New Roman" w:hAnsi="Times New Roman"/>
          <w:i/>
          <w:color w:val="FF0000"/>
          <w:lang w:val="en-US"/>
        </w:rPr>
        <w:t>.</w:t>
      </w:r>
      <w:r w:rsidR="00C64A95">
        <w:rPr>
          <w:rFonts w:ascii="Times New Roman" w:hAnsi="Times New Roman"/>
          <w:i/>
          <w:color w:val="FF0000"/>
          <w:lang w:val="en-US"/>
        </w:rPr>
        <w:t xml:space="preserve"> very </w:t>
      </w:r>
      <w:r w:rsidR="00464CF2">
        <w:rPr>
          <w:rFonts w:ascii="Times New Roman" w:hAnsi="Times New Roman"/>
          <w:i/>
          <w:color w:val="FF0000"/>
          <w:lang w:val="en-US"/>
        </w:rPr>
        <w:t>well qualified</w:t>
      </w:r>
      <w:r w:rsidR="004D2CCB">
        <w:rPr>
          <w:rFonts w:ascii="Times New Roman" w:hAnsi="Times New Roman"/>
          <w:i/>
          <w:color w:val="FF0000"/>
          <w:lang w:val="en-US"/>
        </w:rPr>
        <w:t>/qualified/not qualified</w:t>
      </w:r>
    </w:p>
    <w:p w14:paraId="4A57E8AD" w14:textId="77777777" w:rsidR="00E95C5E" w:rsidRPr="00E95C5E" w:rsidRDefault="00E95C5E" w:rsidP="00E95C5E">
      <w:pPr>
        <w:spacing w:after="0"/>
        <w:rPr>
          <w:rFonts w:ascii="Times New Roman" w:hAnsi="Times New Roman"/>
          <w:b/>
          <w:lang w:val="en-US"/>
        </w:rPr>
      </w:pPr>
    </w:p>
    <w:p w14:paraId="29862491"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Name – (ID: xx)</w:t>
      </w:r>
    </w:p>
    <w:p w14:paraId="1A35A1D9" w14:textId="77777777" w:rsidR="00E95C5E" w:rsidRPr="00E95C5E" w:rsidRDefault="00E95C5E" w:rsidP="00E95C5E">
      <w:pPr>
        <w:spacing w:after="0"/>
        <w:rPr>
          <w:rFonts w:ascii="Times New Roman" w:hAnsi="Times New Roman"/>
          <w:b/>
          <w:lang w:val="en-US"/>
        </w:rPr>
      </w:pPr>
    </w:p>
    <w:p w14:paraId="168ECD23" w14:textId="77777777" w:rsidR="00E95C5E" w:rsidRPr="00E95C5E" w:rsidRDefault="00E95C5E" w:rsidP="00E95C5E">
      <w:pPr>
        <w:pStyle w:val="ListParagraph"/>
        <w:numPr>
          <w:ilvl w:val="0"/>
          <w:numId w:val="5"/>
        </w:numPr>
        <w:spacing w:after="0"/>
        <w:rPr>
          <w:rFonts w:ascii="Times New Roman" w:hAnsi="Times New Roman"/>
          <w:lang w:val="en-US"/>
        </w:rPr>
      </w:pPr>
      <w:r w:rsidRPr="00E95C5E">
        <w:rPr>
          <w:rFonts w:ascii="Times New Roman" w:hAnsi="Times New Roman"/>
          <w:lang w:val="en-US"/>
        </w:rPr>
        <w:t>Brief introduction of the candidate</w:t>
      </w:r>
    </w:p>
    <w:p w14:paraId="7F60803E" w14:textId="6DE0809B" w:rsidR="00E95C5E" w:rsidRPr="00E95C5E" w:rsidRDefault="00E95C5E" w:rsidP="00E95C5E">
      <w:pPr>
        <w:pStyle w:val="ListParagraph"/>
        <w:numPr>
          <w:ilvl w:val="0"/>
          <w:numId w:val="5"/>
        </w:numPr>
        <w:spacing w:after="0"/>
        <w:rPr>
          <w:rFonts w:ascii="Times New Roman" w:hAnsi="Times New Roman"/>
          <w:lang w:val="en-US"/>
        </w:rPr>
      </w:pPr>
      <w:r w:rsidRPr="00E95C5E">
        <w:rPr>
          <w:rFonts w:ascii="Times New Roman" w:hAnsi="Times New Roman"/>
          <w:lang w:val="en-US"/>
        </w:rPr>
        <w:t xml:space="preserve">Interview </w:t>
      </w:r>
      <w:r w:rsidRPr="00E95C5E">
        <w:rPr>
          <w:rFonts w:ascii="Times New Roman" w:hAnsi="Times New Roman"/>
          <w:i/>
          <w:color w:val="FF0000"/>
          <w:lang w:val="en-US"/>
        </w:rPr>
        <w:t xml:space="preserve">- account of motivation, </w:t>
      </w:r>
      <w:hyperlink r:id="rId15" w:anchor="toc47" w:history="1">
        <w:r w:rsidRPr="00E95C5E">
          <w:rPr>
            <w:rStyle w:val="Hyperlink"/>
            <w:rFonts w:ascii="Times New Roman" w:hAnsi="Times New Roman"/>
            <w:i/>
            <w:lang w:val="en-US"/>
          </w:rPr>
          <w:t>personal suitability</w:t>
        </w:r>
      </w:hyperlink>
      <w:r w:rsidRPr="00E95C5E">
        <w:rPr>
          <w:rFonts w:ascii="Times New Roman" w:hAnsi="Times New Roman"/>
          <w:i/>
          <w:color w:val="FF0000"/>
          <w:lang w:val="en-US"/>
        </w:rPr>
        <w:t xml:space="preserve"> and any other </w:t>
      </w:r>
      <w:r w:rsidR="00CF076F">
        <w:rPr>
          <w:rFonts w:ascii="Times New Roman" w:hAnsi="Times New Roman"/>
          <w:i/>
          <w:color w:val="FF0000"/>
          <w:lang w:val="en-US"/>
        </w:rPr>
        <w:t>relevant information</w:t>
      </w:r>
      <w:r w:rsidR="00CF076F" w:rsidRPr="00E95C5E">
        <w:rPr>
          <w:rFonts w:ascii="Times New Roman" w:hAnsi="Times New Roman"/>
          <w:i/>
          <w:color w:val="FF0000"/>
          <w:lang w:val="en-US"/>
        </w:rPr>
        <w:t xml:space="preserve"> </w:t>
      </w:r>
      <w:r w:rsidRPr="00E95C5E">
        <w:rPr>
          <w:rFonts w:ascii="Times New Roman" w:hAnsi="Times New Roman"/>
          <w:i/>
          <w:color w:val="FF0000"/>
          <w:lang w:val="en-US"/>
        </w:rPr>
        <w:t>that emerge during the interview.</w:t>
      </w:r>
    </w:p>
    <w:p w14:paraId="3424C422" w14:textId="77777777" w:rsidR="00E95C5E" w:rsidRPr="00E95C5E" w:rsidRDefault="00E95C5E" w:rsidP="00E95C5E">
      <w:pPr>
        <w:pStyle w:val="ListParagraph"/>
        <w:numPr>
          <w:ilvl w:val="0"/>
          <w:numId w:val="5"/>
        </w:numPr>
        <w:spacing w:after="0"/>
        <w:rPr>
          <w:rFonts w:ascii="Times New Roman" w:hAnsi="Times New Roman"/>
          <w:lang w:val="en-US"/>
        </w:rPr>
      </w:pPr>
      <w:r w:rsidRPr="00E95C5E">
        <w:rPr>
          <w:rFonts w:ascii="Times New Roman" w:hAnsi="Times New Roman"/>
          <w:lang w:val="en-US"/>
        </w:rPr>
        <w:t xml:space="preserve">Trial lecture </w:t>
      </w:r>
      <w:r w:rsidRPr="00E95C5E">
        <w:rPr>
          <w:rFonts w:ascii="Times New Roman" w:hAnsi="Times New Roman"/>
          <w:i/>
          <w:color w:val="FF0000"/>
          <w:lang w:val="en-US"/>
        </w:rPr>
        <w:t>– information about time and place for the trial lecture, and a summary of the topic. Short summary of the impressions the interview committee got.</w:t>
      </w:r>
    </w:p>
    <w:p w14:paraId="55FE251E" w14:textId="58B2A24F" w:rsidR="00464CF2" w:rsidRPr="00E95C5E" w:rsidRDefault="00464CF2" w:rsidP="00CF076F">
      <w:pPr>
        <w:pStyle w:val="ListParagraph"/>
        <w:numPr>
          <w:ilvl w:val="0"/>
          <w:numId w:val="5"/>
        </w:numPr>
        <w:spacing w:after="0"/>
        <w:rPr>
          <w:rFonts w:ascii="Times New Roman" w:hAnsi="Times New Roman"/>
          <w:lang w:val="en-US"/>
        </w:rPr>
      </w:pPr>
      <w:r w:rsidRPr="00E95C5E">
        <w:rPr>
          <w:rFonts w:ascii="Times New Roman" w:hAnsi="Times New Roman"/>
          <w:lang w:val="en-US"/>
        </w:rPr>
        <w:t>Reference interview</w:t>
      </w:r>
      <w:r>
        <w:rPr>
          <w:rFonts w:ascii="Times New Roman" w:hAnsi="Times New Roman"/>
          <w:color w:val="FF0000"/>
          <w:lang w:val="en-US"/>
        </w:rPr>
        <w:t xml:space="preserve"> </w:t>
      </w:r>
      <w:r>
        <w:rPr>
          <w:rFonts w:ascii="Times New Roman" w:hAnsi="Times New Roman"/>
          <w:i/>
          <w:color w:val="FF0000"/>
          <w:lang w:val="en-US"/>
        </w:rPr>
        <w:t xml:space="preserve">- </w:t>
      </w:r>
      <w:r w:rsidRPr="004D2CCB">
        <w:rPr>
          <w:rFonts w:ascii="Times New Roman" w:hAnsi="Times New Roman"/>
          <w:i/>
          <w:color w:val="FF0000"/>
          <w:lang w:val="en-US"/>
        </w:rPr>
        <w:t xml:space="preserve">a short </w:t>
      </w:r>
      <w:r w:rsidR="00CF076F" w:rsidRPr="00CF076F">
        <w:rPr>
          <w:rFonts w:ascii="Times New Roman" w:hAnsi="Times New Roman"/>
          <w:i/>
          <w:color w:val="FF0000"/>
          <w:lang w:val="en-US"/>
        </w:rPr>
        <w:t xml:space="preserve">anonymized </w:t>
      </w:r>
      <w:r w:rsidRPr="004D2CCB">
        <w:rPr>
          <w:rFonts w:ascii="Times New Roman" w:hAnsi="Times New Roman"/>
          <w:i/>
          <w:color w:val="FF0000"/>
          <w:lang w:val="en-US"/>
        </w:rPr>
        <w:t xml:space="preserve">summary </w:t>
      </w:r>
      <w:r w:rsidR="004C40E6">
        <w:rPr>
          <w:rFonts w:ascii="Times New Roman" w:hAnsi="Times New Roman"/>
          <w:i/>
          <w:color w:val="FF0000"/>
          <w:lang w:val="en-US"/>
        </w:rPr>
        <w:t>from the reference interview</w:t>
      </w:r>
    </w:p>
    <w:p w14:paraId="11E2CCAA" w14:textId="56CDA1E2" w:rsidR="00464CF2" w:rsidRPr="00E95C5E" w:rsidRDefault="00464CF2" w:rsidP="00464CF2">
      <w:pPr>
        <w:pStyle w:val="ListParagraph"/>
        <w:numPr>
          <w:ilvl w:val="0"/>
          <w:numId w:val="5"/>
        </w:numPr>
        <w:spacing w:after="0"/>
        <w:rPr>
          <w:rFonts w:ascii="Times New Roman" w:hAnsi="Times New Roman"/>
          <w:lang w:val="en-US"/>
        </w:rPr>
      </w:pPr>
      <w:r w:rsidRPr="00E95C5E">
        <w:rPr>
          <w:rFonts w:ascii="Times New Roman" w:hAnsi="Times New Roman"/>
          <w:lang w:val="en-US"/>
        </w:rPr>
        <w:t>Summary and conclusion</w:t>
      </w:r>
      <w:r w:rsidR="004C40E6">
        <w:rPr>
          <w:rFonts w:ascii="Times New Roman" w:hAnsi="Times New Roman"/>
          <w:i/>
          <w:color w:val="FF0000"/>
          <w:lang w:val="en-US"/>
        </w:rPr>
        <w:t xml:space="preserve"> – E.g</w:t>
      </w:r>
      <w:r>
        <w:rPr>
          <w:rFonts w:ascii="Times New Roman" w:hAnsi="Times New Roman"/>
          <w:i/>
          <w:color w:val="FF0000"/>
          <w:lang w:val="en-US"/>
        </w:rPr>
        <w:t>. very well qualified/qualified/not qualified</w:t>
      </w:r>
    </w:p>
    <w:p w14:paraId="349F5948" w14:textId="77777777" w:rsidR="00E95C5E" w:rsidRPr="00E95C5E" w:rsidRDefault="00E95C5E" w:rsidP="00E95C5E">
      <w:pPr>
        <w:spacing w:after="0"/>
        <w:rPr>
          <w:rFonts w:ascii="Times New Roman" w:hAnsi="Times New Roman"/>
          <w:b/>
          <w:lang w:val="en-US"/>
        </w:rPr>
      </w:pPr>
    </w:p>
    <w:p w14:paraId="6030F9E5" w14:textId="77777777" w:rsidR="00E95C5E" w:rsidRPr="00E95C5E" w:rsidRDefault="00E95C5E" w:rsidP="00E95C5E">
      <w:pPr>
        <w:spacing w:after="0"/>
        <w:rPr>
          <w:rFonts w:ascii="Times New Roman" w:hAnsi="Times New Roman"/>
          <w:b/>
          <w:lang w:val="en-US"/>
        </w:rPr>
      </w:pPr>
    </w:p>
    <w:p w14:paraId="51EF9EC2" w14:textId="77777777" w:rsidR="00E95C5E" w:rsidRPr="00E95C5E" w:rsidRDefault="00E95C5E" w:rsidP="00E95C5E">
      <w:pPr>
        <w:spacing w:after="0"/>
        <w:rPr>
          <w:rFonts w:ascii="Times New Roman" w:hAnsi="Times New Roman"/>
          <w:b/>
          <w:lang w:val="en-US"/>
        </w:rPr>
      </w:pPr>
      <w:r w:rsidRPr="00E95C5E">
        <w:rPr>
          <w:rFonts w:ascii="Times New Roman" w:hAnsi="Times New Roman"/>
          <w:b/>
          <w:lang w:val="en-US"/>
        </w:rPr>
        <w:t>5.0 Nomination and ranking of qualified applicants</w:t>
      </w:r>
    </w:p>
    <w:p w14:paraId="70AA46C6" w14:textId="58098F08"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In all appointments, the recommending authority shall base its recommendations on an overall assessment of the academic</w:t>
      </w:r>
      <w:r w:rsidR="0030323E">
        <w:rPr>
          <w:rFonts w:ascii="Times New Roman" w:hAnsi="Times New Roman"/>
          <w:i/>
          <w:color w:val="FF0000"/>
          <w:lang w:val="en-US"/>
        </w:rPr>
        <w:t>,</w:t>
      </w:r>
      <w:r w:rsidRPr="00E95C5E">
        <w:rPr>
          <w:rFonts w:ascii="Times New Roman" w:hAnsi="Times New Roman"/>
          <w:i/>
          <w:color w:val="FF0000"/>
          <w:lang w:val="en-US"/>
        </w:rPr>
        <w:t xml:space="preserve"> societal needs and gender composition in the environment.</w:t>
      </w:r>
    </w:p>
    <w:p w14:paraId="4F6A1303" w14:textId="77777777" w:rsidR="00E95C5E" w:rsidRPr="00E95C5E" w:rsidRDefault="00E95C5E" w:rsidP="00E95C5E">
      <w:pPr>
        <w:spacing w:after="0"/>
        <w:rPr>
          <w:rFonts w:ascii="Times New Roman" w:hAnsi="Times New Roman"/>
          <w:b/>
          <w:i/>
          <w:color w:val="FF0000"/>
          <w:lang w:val="en-US"/>
        </w:rPr>
      </w:pPr>
    </w:p>
    <w:p w14:paraId="3368484F" w14:textId="24CE5B2C" w:rsidR="00E95C5E" w:rsidRPr="00E95C5E" w:rsidRDefault="00747CEE" w:rsidP="00E95C5E">
      <w:pPr>
        <w:spacing w:after="0"/>
        <w:rPr>
          <w:rFonts w:ascii="Times New Roman" w:hAnsi="Times New Roman"/>
          <w:i/>
          <w:color w:val="FF0000"/>
          <w:lang w:val="en-US"/>
        </w:rPr>
      </w:pPr>
      <w:r>
        <w:rPr>
          <w:rFonts w:ascii="Times New Roman" w:hAnsi="Times New Roman"/>
          <w:i/>
          <w:color w:val="FF0000"/>
          <w:lang w:val="en-US"/>
        </w:rPr>
        <w:t>I</w:t>
      </w:r>
      <w:r w:rsidR="000E5548">
        <w:rPr>
          <w:rFonts w:ascii="Times New Roman" w:hAnsi="Times New Roman"/>
          <w:i/>
          <w:color w:val="FF0000"/>
          <w:lang w:val="en-US"/>
        </w:rPr>
        <w:t xml:space="preserve">f </w:t>
      </w:r>
      <w:r>
        <w:rPr>
          <w:rFonts w:ascii="Times New Roman" w:hAnsi="Times New Roman"/>
          <w:i/>
          <w:color w:val="FF0000"/>
          <w:lang w:val="en-US"/>
        </w:rPr>
        <w:t xml:space="preserve">there more </w:t>
      </w:r>
      <w:r w:rsidR="0030323E">
        <w:rPr>
          <w:rFonts w:ascii="Times New Roman" w:hAnsi="Times New Roman"/>
          <w:i/>
          <w:color w:val="FF0000"/>
          <w:lang w:val="en-US"/>
        </w:rPr>
        <w:t xml:space="preserve">than one </w:t>
      </w:r>
      <w:r w:rsidRPr="00747CEE">
        <w:rPr>
          <w:rFonts w:ascii="Times New Roman" w:hAnsi="Times New Roman"/>
          <w:i/>
          <w:color w:val="FF0000"/>
          <w:u w:val="single"/>
          <w:lang w:val="en-US"/>
        </w:rPr>
        <w:t>qualified</w:t>
      </w:r>
      <w:r>
        <w:rPr>
          <w:rFonts w:ascii="Times New Roman" w:hAnsi="Times New Roman"/>
          <w:i/>
          <w:color w:val="FF0000"/>
          <w:lang w:val="en-US"/>
        </w:rPr>
        <w:t xml:space="preserve"> applicant for the position</w:t>
      </w:r>
      <w:r w:rsidR="00E95C5E" w:rsidRPr="00E95C5E">
        <w:rPr>
          <w:rFonts w:ascii="Times New Roman" w:hAnsi="Times New Roman"/>
          <w:i/>
          <w:color w:val="FF0000"/>
          <w:lang w:val="en-US"/>
        </w:rPr>
        <w:t xml:space="preserve"> </w:t>
      </w:r>
      <w:r w:rsidR="004C40E6">
        <w:rPr>
          <w:rFonts w:ascii="Times New Roman" w:hAnsi="Times New Roman"/>
          <w:i/>
          <w:color w:val="FF0000"/>
          <w:lang w:val="en-US"/>
        </w:rPr>
        <w:t>they</w:t>
      </w:r>
      <w:r w:rsidR="004C40E6" w:rsidRPr="00E95C5E">
        <w:rPr>
          <w:rFonts w:ascii="Times New Roman" w:hAnsi="Times New Roman"/>
          <w:i/>
          <w:color w:val="FF0000"/>
          <w:lang w:val="en-US"/>
        </w:rPr>
        <w:t xml:space="preserve"> </w:t>
      </w:r>
      <w:r w:rsidR="0030323E">
        <w:rPr>
          <w:rFonts w:ascii="Times New Roman" w:hAnsi="Times New Roman"/>
          <w:i/>
          <w:color w:val="FF0000"/>
          <w:lang w:val="en-US"/>
        </w:rPr>
        <w:t xml:space="preserve">should </w:t>
      </w:r>
      <w:r w:rsidR="00E95C5E" w:rsidRPr="00E95C5E">
        <w:rPr>
          <w:rFonts w:ascii="Times New Roman" w:hAnsi="Times New Roman"/>
          <w:i/>
          <w:color w:val="FF0000"/>
          <w:lang w:val="en-US"/>
        </w:rPr>
        <w:t>be ranked in the order in which they should be considered.</w:t>
      </w:r>
      <w:r>
        <w:rPr>
          <w:rFonts w:ascii="Times New Roman" w:hAnsi="Times New Roman"/>
          <w:i/>
          <w:color w:val="FF0000"/>
          <w:lang w:val="en-US"/>
        </w:rPr>
        <w:t xml:space="preserve"> Normally</w:t>
      </w:r>
      <w:r w:rsidR="00850E15">
        <w:rPr>
          <w:rFonts w:ascii="Times New Roman" w:hAnsi="Times New Roman"/>
          <w:i/>
          <w:color w:val="FF0000"/>
          <w:lang w:val="en-US"/>
        </w:rPr>
        <w:t>,</w:t>
      </w:r>
      <w:r>
        <w:rPr>
          <w:rFonts w:ascii="Times New Roman" w:hAnsi="Times New Roman"/>
          <w:i/>
          <w:color w:val="FF0000"/>
          <w:lang w:val="en-US"/>
        </w:rPr>
        <w:t xml:space="preserve"> a minimum of three applicants</w:t>
      </w:r>
      <w:r w:rsidR="00850E15">
        <w:rPr>
          <w:rFonts w:ascii="Times New Roman" w:hAnsi="Times New Roman"/>
          <w:i/>
          <w:color w:val="FF0000"/>
          <w:lang w:val="en-US"/>
        </w:rPr>
        <w:t xml:space="preserve"> should be ranked.</w:t>
      </w:r>
      <w:r w:rsidR="00E95C5E" w:rsidRPr="00E95C5E">
        <w:rPr>
          <w:rFonts w:ascii="Times New Roman" w:hAnsi="Times New Roman"/>
          <w:i/>
          <w:color w:val="FF0000"/>
          <w:lang w:val="en-US"/>
        </w:rPr>
        <w:t xml:space="preserve"> If the committee </w:t>
      </w:r>
      <w:r w:rsidR="0030323E">
        <w:rPr>
          <w:rFonts w:ascii="Times New Roman" w:hAnsi="Times New Roman"/>
          <w:i/>
          <w:color w:val="FF0000"/>
          <w:lang w:val="en-US"/>
        </w:rPr>
        <w:t>chooses</w:t>
      </w:r>
      <w:r w:rsidR="00E95C5E" w:rsidRPr="00E95C5E">
        <w:rPr>
          <w:rFonts w:ascii="Times New Roman" w:hAnsi="Times New Roman"/>
          <w:i/>
          <w:color w:val="FF0000"/>
          <w:lang w:val="en-US"/>
        </w:rPr>
        <w:t xml:space="preserve"> to rank </w:t>
      </w:r>
      <w:r w:rsidR="00850E15">
        <w:rPr>
          <w:rFonts w:ascii="Times New Roman" w:hAnsi="Times New Roman"/>
          <w:i/>
          <w:color w:val="FF0000"/>
          <w:lang w:val="en-US"/>
        </w:rPr>
        <w:t>less than three</w:t>
      </w:r>
      <w:r w:rsidR="00E95C5E" w:rsidRPr="00E95C5E">
        <w:rPr>
          <w:rFonts w:ascii="Times New Roman" w:hAnsi="Times New Roman"/>
          <w:i/>
          <w:color w:val="FF0000"/>
          <w:lang w:val="en-US"/>
        </w:rPr>
        <w:t xml:space="preserve"> candidate</w:t>
      </w:r>
      <w:r w:rsidR="00850E15">
        <w:rPr>
          <w:rFonts w:ascii="Times New Roman" w:hAnsi="Times New Roman"/>
          <w:i/>
          <w:color w:val="FF0000"/>
          <w:lang w:val="en-US"/>
        </w:rPr>
        <w:t>s</w:t>
      </w:r>
      <w:r w:rsidR="00E95C5E" w:rsidRPr="00E95C5E">
        <w:rPr>
          <w:rFonts w:ascii="Times New Roman" w:hAnsi="Times New Roman"/>
          <w:i/>
          <w:color w:val="FF0000"/>
          <w:lang w:val="en-US"/>
        </w:rPr>
        <w:t>, this must be justified separately.</w:t>
      </w:r>
    </w:p>
    <w:p w14:paraId="42AADFF5" w14:textId="77777777" w:rsidR="00E95C5E" w:rsidRPr="00E95C5E" w:rsidRDefault="00E95C5E" w:rsidP="00E95C5E">
      <w:pPr>
        <w:spacing w:after="0"/>
        <w:rPr>
          <w:rFonts w:ascii="Times New Roman" w:hAnsi="Times New Roman"/>
          <w:b/>
          <w:i/>
          <w:color w:val="FF0000"/>
          <w:lang w:val="en-US"/>
        </w:rPr>
      </w:pPr>
    </w:p>
    <w:p w14:paraId="305E8B01" w14:textId="77777777"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A justification should be given for the order in which the recommended applicants are placed.</w:t>
      </w:r>
    </w:p>
    <w:p w14:paraId="36076667" w14:textId="77777777" w:rsidR="00E95C5E" w:rsidRPr="00E95C5E" w:rsidRDefault="00E95C5E" w:rsidP="00E95C5E">
      <w:pPr>
        <w:spacing w:after="0"/>
        <w:rPr>
          <w:rFonts w:ascii="Times New Roman" w:hAnsi="Times New Roman"/>
          <w:i/>
          <w:color w:val="FF0000"/>
          <w:lang w:val="en-US"/>
        </w:rPr>
      </w:pPr>
    </w:p>
    <w:p w14:paraId="54F04A5E" w14:textId="7D2B458E"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lastRenderedPageBreak/>
        <w:t>A written statement shall be given on the qualifications and suitability for the position of the recommended applicants on the basis of the announcement text and, the job description, the experts’ assessment, assessment of the trial lecture, minutes fro</w:t>
      </w:r>
      <w:r w:rsidR="00850E15">
        <w:rPr>
          <w:rFonts w:ascii="Times New Roman" w:hAnsi="Times New Roman"/>
          <w:i/>
          <w:color w:val="FF0000"/>
          <w:lang w:val="en-US"/>
        </w:rPr>
        <w:t>m any interviews and reference interviews.</w:t>
      </w:r>
    </w:p>
    <w:p w14:paraId="2161E6E5" w14:textId="77777777" w:rsidR="00E95C5E" w:rsidRPr="00E95C5E" w:rsidRDefault="00E95C5E" w:rsidP="00E95C5E">
      <w:pPr>
        <w:spacing w:after="0"/>
        <w:rPr>
          <w:rFonts w:ascii="Times New Roman" w:hAnsi="Times New Roman"/>
          <w:i/>
          <w:color w:val="FF0000"/>
          <w:lang w:val="en-US"/>
        </w:rPr>
      </w:pPr>
    </w:p>
    <w:p w14:paraId="43E3A480" w14:textId="4754D610"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 xml:space="preserve">The recommending </w:t>
      </w:r>
      <w:r w:rsidR="004C40E6">
        <w:rPr>
          <w:rFonts w:ascii="Times New Roman" w:hAnsi="Times New Roman"/>
          <w:i/>
          <w:color w:val="FF0000"/>
          <w:lang w:val="en-US"/>
        </w:rPr>
        <w:t>authority</w:t>
      </w:r>
      <w:r w:rsidRPr="00E95C5E">
        <w:rPr>
          <w:rFonts w:ascii="Times New Roman" w:hAnsi="Times New Roman"/>
          <w:i/>
          <w:color w:val="FF0000"/>
          <w:lang w:val="en-US"/>
        </w:rPr>
        <w:t xml:space="preserve"> must then weigh the results of the different assessments against each other in the final ranking. Although the same general rule for weighting of qualifications is applied, </w:t>
      </w:r>
      <w:hyperlink r:id="rId16" w:anchor="toc38" w:history="1">
        <w:r w:rsidRPr="00E95C5E">
          <w:rPr>
            <w:rStyle w:val="Hyperlink"/>
            <w:rFonts w:ascii="Times New Roman" w:hAnsi="Times New Roman"/>
            <w:i/>
            <w:lang w:val="en-US"/>
          </w:rPr>
          <w:t>cf. Section 9 f</w:t>
        </w:r>
      </w:hyperlink>
      <w:r w:rsidRPr="00E95C5E">
        <w:rPr>
          <w:rFonts w:ascii="Times New Roman" w:hAnsi="Times New Roman"/>
          <w:b/>
          <w:i/>
          <w:color w:val="FF0000"/>
          <w:lang w:val="en-US"/>
        </w:rPr>
        <w:t>, an overall assessment may result in the recommending body arriving at a different ranking</w:t>
      </w:r>
      <w:r w:rsidRPr="00E95C5E">
        <w:rPr>
          <w:rFonts w:ascii="Times New Roman" w:hAnsi="Times New Roman"/>
          <w:i/>
          <w:color w:val="FF0000"/>
          <w:lang w:val="en-US"/>
        </w:rPr>
        <w:t xml:space="preserve"> than the expert committee.</w:t>
      </w:r>
    </w:p>
    <w:p w14:paraId="0F2A9D04" w14:textId="77777777" w:rsidR="00E95C5E" w:rsidRPr="00E95C5E" w:rsidRDefault="00E95C5E" w:rsidP="00E95C5E">
      <w:pPr>
        <w:spacing w:after="0"/>
        <w:rPr>
          <w:rFonts w:ascii="Times New Roman" w:hAnsi="Times New Roman"/>
          <w:lang w:val="en-US"/>
        </w:rPr>
      </w:pPr>
    </w:p>
    <w:p w14:paraId="70D6661C" w14:textId="77777777" w:rsidR="00E95C5E" w:rsidRPr="00E95C5E" w:rsidRDefault="00E95C5E" w:rsidP="00E95C5E">
      <w:pPr>
        <w:spacing w:after="0"/>
        <w:rPr>
          <w:rFonts w:ascii="Times New Roman" w:hAnsi="Times New Roman"/>
          <w:i/>
          <w:color w:val="FF0000"/>
          <w:lang w:val="en-US"/>
        </w:rPr>
      </w:pPr>
      <w:r w:rsidRPr="00E95C5E">
        <w:rPr>
          <w:rFonts w:ascii="Times New Roman" w:hAnsi="Times New Roman"/>
          <w:i/>
          <w:color w:val="FF0000"/>
          <w:lang w:val="en-US"/>
        </w:rPr>
        <w:t xml:space="preserve">The recommending authority shall ensure that the affirmative action rules are adhered to, and that other considerations are taken into account in accordance with applicable laws and regulations, cf. </w:t>
      </w:r>
      <w:hyperlink r:id="rId17" w:anchor="toc46" w:history="1">
        <w:r w:rsidRPr="00E95C5E">
          <w:rPr>
            <w:rStyle w:val="Hyperlink"/>
            <w:rFonts w:ascii="Times New Roman" w:hAnsi="Times New Roman"/>
            <w:i/>
            <w:lang w:val="en-US"/>
          </w:rPr>
          <w:t>Rules for appointment to Professor and Associate Professor positions at UiO § 12 – 1.</w:t>
        </w:r>
      </w:hyperlink>
    </w:p>
    <w:p w14:paraId="6C184132" w14:textId="77777777" w:rsidR="00E95C5E" w:rsidRPr="00E95C5E" w:rsidRDefault="00E95C5E" w:rsidP="00E95C5E">
      <w:pPr>
        <w:spacing w:after="0"/>
        <w:rPr>
          <w:rFonts w:ascii="Times New Roman" w:hAnsi="Times New Roman"/>
          <w:i/>
          <w:color w:val="FF0000"/>
          <w:lang w:val="en-US"/>
        </w:rPr>
      </w:pPr>
    </w:p>
    <w:p w14:paraId="798A1345" w14:textId="29B4B592" w:rsidR="00E95C5E" w:rsidRPr="00E95C5E" w:rsidRDefault="00E95C5E" w:rsidP="00E95C5E">
      <w:pPr>
        <w:rPr>
          <w:rFonts w:ascii="Times New Roman" w:hAnsi="Times New Roman"/>
          <w:b/>
          <w:i/>
          <w:color w:val="FF0000"/>
          <w:lang w:val="en-US"/>
        </w:rPr>
      </w:pPr>
      <w:r w:rsidRPr="00E95C5E">
        <w:rPr>
          <w:rFonts w:ascii="Times New Roman" w:hAnsi="Times New Roman"/>
          <w:b/>
          <w:i/>
          <w:color w:val="FF0000"/>
          <w:lang w:val="en-US"/>
        </w:rPr>
        <w:t xml:space="preserve">If the committee finds several of the candidates to have approximately equal </w:t>
      </w:r>
      <w:r w:rsidR="00850E15" w:rsidRPr="00E95C5E">
        <w:rPr>
          <w:rFonts w:ascii="Times New Roman" w:hAnsi="Times New Roman"/>
          <w:b/>
          <w:i/>
          <w:color w:val="FF0000"/>
          <w:lang w:val="en-US"/>
        </w:rPr>
        <w:t>qualifications,</w:t>
      </w:r>
      <w:r w:rsidRPr="00E95C5E">
        <w:rPr>
          <w:rFonts w:ascii="Times New Roman" w:hAnsi="Times New Roman"/>
          <w:b/>
          <w:i/>
          <w:color w:val="FF0000"/>
          <w:lang w:val="en-US"/>
        </w:rPr>
        <w:t xml:space="preserve"> the nomination committee shall consider whether the </w:t>
      </w:r>
      <w:r w:rsidR="0030323E">
        <w:rPr>
          <w:rFonts w:ascii="Times New Roman" w:hAnsi="Times New Roman"/>
          <w:b/>
          <w:i/>
          <w:color w:val="FF0000"/>
          <w:lang w:val="en-US"/>
        </w:rPr>
        <w:t>a</w:t>
      </w:r>
      <w:r w:rsidRPr="00E95C5E">
        <w:rPr>
          <w:rFonts w:ascii="Times New Roman" w:hAnsi="Times New Roman"/>
          <w:b/>
          <w:i/>
          <w:color w:val="FF0000"/>
          <w:lang w:val="en-US"/>
        </w:rPr>
        <w:t xml:space="preserve">ffirmative action rules should be applied. </w:t>
      </w:r>
      <w:r w:rsidRPr="00E95C5E">
        <w:rPr>
          <w:rFonts w:ascii="Times New Roman" w:hAnsi="Times New Roman"/>
          <w:i/>
          <w:color w:val="FF0000"/>
          <w:lang w:val="en"/>
        </w:rPr>
        <w:t>L</w:t>
      </w:r>
      <w:r w:rsidRPr="00E95C5E">
        <w:rPr>
          <w:rFonts w:ascii="Times New Roman" w:hAnsi="Times New Roman"/>
          <w:i/>
          <w:color w:val="FF0000"/>
          <w:lang w:val="en-US"/>
        </w:rPr>
        <w:t xml:space="preserve">ikewise, the nomination committee shall assess the gender balance at the section and make an independent assessment of whether the </w:t>
      </w:r>
      <w:r w:rsidR="0030323E">
        <w:rPr>
          <w:rFonts w:ascii="Times New Roman" w:hAnsi="Times New Roman"/>
          <w:i/>
          <w:color w:val="FF0000"/>
          <w:lang w:val="en-US"/>
        </w:rPr>
        <w:t>a</w:t>
      </w:r>
      <w:r w:rsidRPr="00E95C5E">
        <w:rPr>
          <w:rFonts w:ascii="Times New Roman" w:hAnsi="Times New Roman"/>
          <w:i/>
          <w:color w:val="FF0000"/>
          <w:lang w:val="en-US"/>
        </w:rPr>
        <w:t xml:space="preserve">ffirmative action rules are to be applied. The nomination </w:t>
      </w:r>
      <w:r w:rsidR="00850E15" w:rsidRPr="00E95C5E">
        <w:rPr>
          <w:rFonts w:ascii="Times New Roman" w:hAnsi="Times New Roman"/>
          <w:i/>
          <w:color w:val="FF0000"/>
          <w:lang w:val="en-US"/>
        </w:rPr>
        <w:t>committee</w:t>
      </w:r>
      <w:r w:rsidR="00850E15">
        <w:rPr>
          <w:rFonts w:ascii="Times New Roman" w:hAnsi="Times New Roman"/>
          <w:i/>
          <w:color w:val="FF0000"/>
          <w:lang w:val="en-US"/>
        </w:rPr>
        <w:t>’s</w:t>
      </w:r>
      <w:r w:rsidRPr="00E95C5E">
        <w:rPr>
          <w:rFonts w:ascii="Times New Roman" w:hAnsi="Times New Roman"/>
          <w:i/>
          <w:color w:val="FF0000"/>
          <w:lang w:val="en-US"/>
        </w:rPr>
        <w:t xml:space="preserve"> le</w:t>
      </w:r>
      <w:r w:rsidR="00850E15">
        <w:rPr>
          <w:rFonts w:ascii="Times New Roman" w:hAnsi="Times New Roman"/>
          <w:i/>
          <w:color w:val="FF0000"/>
          <w:lang w:val="en-US"/>
        </w:rPr>
        <w:t>a</w:t>
      </w:r>
      <w:r w:rsidRPr="00E95C5E">
        <w:rPr>
          <w:rFonts w:ascii="Times New Roman" w:hAnsi="Times New Roman"/>
          <w:i/>
          <w:color w:val="FF0000"/>
          <w:lang w:val="en-US"/>
        </w:rPr>
        <w:t>d</w:t>
      </w:r>
      <w:r w:rsidR="00850E15">
        <w:rPr>
          <w:rFonts w:ascii="Times New Roman" w:hAnsi="Times New Roman"/>
          <w:i/>
          <w:color w:val="FF0000"/>
          <w:lang w:val="en-US"/>
        </w:rPr>
        <w:t>er</w:t>
      </w:r>
      <w:r w:rsidRPr="00E95C5E">
        <w:rPr>
          <w:rFonts w:ascii="Times New Roman" w:hAnsi="Times New Roman"/>
          <w:i/>
          <w:color w:val="FF0000"/>
          <w:lang w:val="en-US"/>
        </w:rPr>
        <w:t xml:space="preserve"> </w:t>
      </w:r>
      <w:r w:rsidR="00850E15">
        <w:rPr>
          <w:rFonts w:ascii="Times New Roman" w:hAnsi="Times New Roman"/>
          <w:i/>
          <w:color w:val="FF0000"/>
          <w:lang w:val="en-US"/>
        </w:rPr>
        <w:t>and</w:t>
      </w:r>
      <w:r w:rsidRPr="00E95C5E">
        <w:rPr>
          <w:rFonts w:ascii="Times New Roman" w:hAnsi="Times New Roman"/>
          <w:i/>
          <w:color w:val="FF0000"/>
          <w:lang w:val="en-US"/>
        </w:rPr>
        <w:t xml:space="preserve"> the Head of Department is responsible for maintaining the gender balance at the Department of </w:t>
      </w:r>
      <w:r w:rsidR="00850E15">
        <w:rPr>
          <w:rFonts w:ascii="Times New Roman" w:hAnsi="Times New Roman"/>
          <w:i/>
          <w:color w:val="FF0000"/>
          <w:lang w:val="en-US"/>
        </w:rPr>
        <w:t>XXX</w:t>
      </w:r>
      <w:r w:rsidRPr="00E95C5E">
        <w:rPr>
          <w:rFonts w:ascii="Times New Roman" w:hAnsi="Times New Roman"/>
          <w:b/>
          <w:i/>
          <w:color w:val="FF0000"/>
          <w:lang w:val="en-US"/>
        </w:rPr>
        <w:t>.</w:t>
      </w:r>
      <w:r w:rsidRPr="00E95C5E">
        <w:rPr>
          <w:rFonts w:ascii="Times New Roman" w:hAnsi="Times New Roman"/>
          <w:b/>
          <w:i/>
          <w:color w:val="FF0000"/>
          <w:lang w:val="en-US"/>
        </w:rPr>
        <w:br/>
      </w:r>
      <w:r w:rsidRPr="00E95C5E">
        <w:rPr>
          <w:rFonts w:ascii="Times New Roman" w:hAnsi="Times New Roman"/>
          <w:b/>
          <w:i/>
          <w:color w:val="FF0000"/>
          <w:lang w:val="en-US"/>
        </w:rPr>
        <w:br/>
      </w:r>
      <w:r w:rsidRPr="00E95C5E">
        <w:rPr>
          <w:rFonts w:ascii="Times New Roman" w:hAnsi="Times New Roman"/>
          <w:i/>
          <w:color w:val="FF0000"/>
          <w:lang w:val="en-US"/>
        </w:rPr>
        <w:t xml:space="preserve">If there is dissent in the recommending body, the different stances shall be </w:t>
      </w:r>
      <w:r w:rsidR="0030323E">
        <w:rPr>
          <w:rFonts w:ascii="Times New Roman" w:hAnsi="Times New Roman"/>
          <w:i/>
          <w:color w:val="FF0000"/>
          <w:lang w:val="en-US"/>
        </w:rPr>
        <w:t xml:space="preserve">clarified </w:t>
      </w:r>
      <w:r w:rsidR="004C40E6">
        <w:rPr>
          <w:rFonts w:ascii="Times New Roman" w:hAnsi="Times New Roman"/>
          <w:i/>
          <w:color w:val="FF0000"/>
          <w:lang w:val="en-US"/>
        </w:rPr>
        <w:t>and documented.</w:t>
      </w:r>
    </w:p>
    <w:p w14:paraId="411244DD" w14:textId="77777777" w:rsidR="00E95C5E" w:rsidRPr="00E95C5E" w:rsidRDefault="00E95C5E" w:rsidP="00E95C5E">
      <w:pPr>
        <w:spacing w:after="0"/>
        <w:rPr>
          <w:rFonts w:ascii="Times New Roman" w:hAnsi="Times New Roman"/>
          <w:lang w:val="en-US"/>
        </w:rPr>
      </w:pPr>
    </w:p>
    <w:p w14:paraId="74E8A36E" w14:textId="77777777" w:rsidR="00E95C5E" w:rsidRPr="00E95C5E" w:rsidRDefault="00E95C5E" w:rsidP="00E95C5E">
      <w:pPr>
        <w:spacing w:after="0"/>
        <w:rPr>
          <w:rFonts w:ascii="Times New Roman" w:hAnsi="Times New Roman"/>
          <w:lang w:val="en-US"/>
        </w:rPr>
      </w:pPr>
    </w:p>
    <w:p w14:paraId="1BD2A84D" w14:textId="77777777" w:rsidR="00E95C5E" w:rsidRPr="00E95C5E" w:rsidRDefault="00E95C5E" w:rsidP="00E95C5E">
      <w:pPr>
        <w:pStyle w:val="ListParagraph"/>
        <w:numPr>
          <w:ilvl w:val="0"/>
          <w:numId w:val="4"/>
        </w:numPr>
        <w:spacing w:after="0"/>
        <w:rPr>
          <w:rFonts w:ascii="Times New Roman" w:hAnsi="Times New Roman"/>
          <w:lang w:val="en-US"/>
        </w:rPr>
      </w:pPr>
      <w:r w:rsidRPr="00E95C5E">
        <w:rPr>
          <w:rFonts w:ascii="Times New Roman" w:hAnsi="Times New Roman"/>
          <w:lang w:val="en-US"/>
        </w:rPr>
        <w:t>Name (ID: xx)</w:t>
      </w:r>
    </w:p>
    <w:p w14:paraId="7B8F56D4" w14:textId="77777777" w:rsidR="00E95C5E" w:rsidRPr="00E95C5E" w:rsidRDefault="00E95C5E" w:rsidP="00E95C5E">
      <w:pPr>
        <w:pStyle w:val="ListParagraph"/>
        <w:numPr>
          <w:ilvl w:val="0"/>
          <w:numId w:val="4"/>
        </w:numPr>
        <w:spacing w:after="0"/>
        <w:rPr>
          <w:rFonts w:ascii="Times New Roman" w:hAnsi="Times New Roman"/>
          <w:lang w:val="en-US"/>
        </w:rPr>
      </w:pPr>
      <w:r w:rsidRPr="00E95C5E">
        <w:rPr>
          <w:rFonts w:ascii="Times New Roman" w:hAnsi="Times New Roman"/>
          <w:lang w:val="en-US"/>
        </w:rPr>
        <w:t>Name (ID: xx)</w:t>
      </w:r>
    </w:p>
    <w:p w14:paraId="45030072" w14:textId="77777777" w:rsidR="00E95C5E" w:rsidRPr="00E95C5E" w:rsidRDefault="00E95C5E" w:rsidP="00E95C5E">
      <w:pPr>
        <w:pStyle w:val="ListParagraph"/>
        <w:numPr>
          <w:ilvl w:val="0"/>
          <w:numId w:val="4"/>
        </w:numPr>
        <w:spacing w:after="0"/>
        <w:rPr>
          <w:rFonts w:ascii="Times New Roman" w:hAnsi="Times New Roman"/>
          <w:lang w:val="en-US"/>
        </w:rPr>
      </w:pPr>
      <w:r w:rsidRPr="00E95C5E">
        <w:rPr>
          <w:rFonts w:ascii="Times New Roman" w:hAnsi="Times New Roman"/>
          <w:lang w:val="en-US"/>
        </w:rPr>
        <w:t>Name (ID: xx)</w:t>
      </w:r>
    </w:p>
    <w:p w14:paraId="4D32DDA1" w14:textId="141BB0B5" w:rsidR="00E95C5E" w:rsidRPr="00E95C5E" w:rsidRDefault="00E95C5E" w:rsidP="00E95C5E">
      <w:pPr>
        <w:rPr>
          <w:rFonts w:ascii="Times New Roman" w:hAnsi="Times New Roman"/>
          <w:lang w:val="en-US"/>
        </w:rPr>
      </w:pPr>
    </w:p>
    <w:p w14:paraId="336D47F9" w14:textId="77777777" w:rsidR="00E95C5E" w:rsidRPr="00E95C5E" w:rsidRDefault="00E95C5E" w:rsidP="00E95C5E">
      <w:pPr>
        <w:rPr>
          <w:rFonts w:ascii="Times New Roman" w:hAnsi="Times New Roman"/>
          <w:lang w:val="en-US"/>
        </w:rPr>
      </w:pPr>
    </w:p>
    <w:p w14:paraId="026EF72C" w14:textId="77777777" w:rsidR="00E95C5E" w:rsidRPr="00E95C5E" w:rsidRDefault="00E95C5E" w:rsidP="00E95C5E">
      <w:pPr>
        <w:rPr>
          <w:rFonts w:ascii="Times New Roman" w:hAnsi="Times New Roman"/>
          <w:lang w:val="en-US"/>
        </w:rPr>
      </w:pPr>
      <w:r w:rsidRPr="00E95C5E">
        <w:rPr>
          <w:rFonts w:ascii="Times New Roman" w:hAnsi="Times New Roman"/>
          <w:lang w:val="en-US"/>
        </w:rPr>
        <w:t xml:space="preserve">Place /date: </w:t>
      </w:r>
    </w:p>
    <w:p w14:paraId="760D130C" w14:textId="77777777" w:rsidR="00E95C5E" w:rsidRPr="00E95C5E" w:rsidRDefault="00E95C5E" w:rsidP="00E95C5E">
      <w:pPr>
        <w:rPr>
          <w:rFonts w:ascii="Times New Roman" w:hAnsi="Times New Roman"/>
          <w:lang w:val="en-US"/>
        </w:rPr>
      </w:pPr>
    </w:p>
    <w:p w14:paraId="6EA098D0" w14:textId="77777777" w:rsidR="00E95C5E" w:rsidRPr="00E95C5E" w:rsidRDefault="00E95C5E" w:rsidP="00E95C5E">
      <w:pPr>
        <w:rPr>
          <w:rFonts w:ascii="Times New Roman" w:hAnsi="Times New Roman"/>
          <w:lang w:val="en-US"/>
        </w:rPr>
      </w:pPr>
    </w:p>
    <w:p w14:paraId="2213523C" w14:textId="79D7D559" w:rsidR="00E95C5E" w:rsidRPr="00E95C5E" w:rsidRDefault="00E95C5E" w:rsidP="00E95C5E">
      <w:pPr>
        <w:rPr>
          <w:rFonts w:ascii="Times New Roman" w:hAnsi="Times New Roman"/>
          <w:lang w:val="en-US"/>
        </w:rPr>
      </w:pPr>
      <w:r w:rsidRPr="00E95C5E">
        <w:rPr>
          <w:rFonts w:ascii="Times New Roman" w:hAnsi="Times New Roman"/>
          <w:lang w:val="en-US"/>
        </w:rPr>
        <w:t>________________</w:t>
      </w:r>
      <w:r w:rsidRPr="00E95C5E">
        <w:rPr>
          <w:rFonts w:ascii="Times New Roman" w:hAnsi="Times New Roman"/>
          <w:lang w:val="en-US"/>
        </w:rPr>
        <w:tab/>
        <w:t>________________</w:t>
      </w:r>
      <w:r w:rsidRPr="00E95C5E">
        <w:rPr>
          <w:rFonts w:ascii="Times New Roman" w:hAnsi="Times New Roman"/>
          <w:lang w:val="en-US"/>
        </w:rPr>
        <w:tab/>
      </w:r>
      <w:r w:rsidR="004C423F">
        <w:rPr>
          <w:rFonts w:ascii="Times New Roman" w:hAnsi="Times New Roman"/>
          <w:lang w:val="en-US"/>
        </w:rPr>
        <w:tab/>
      </w:r>
      <w:r w:rsidRPr="00E95C5E">
        <w:rPr>
          <w:rFonts w:ascii="Times New Roman" w:hAnsi="Times New Roman"/>
          <w:lang w:val="en-US"/>
        </w:rPr>
        <w:t>__________________</w:t>
      </w:r>
    </w:p>
    <w:p w14:paraId="5A468636" w14:textId="20A63E0E" w:rsidR="00E95C5E" w:rsidRPr="00E95C5E" w:rsidRDefault="00E95C5E" w:rsidP="00E95C5E">
      <w:pPr>
        <w:rPr>
          <w:rFonts w:ascii="Times New Roman" w:hAnsi="Times New Roman"/>
          <w:lang w:val="en-US"/>
        </w:rPr>
      </w:pPr>
      <w:r w:rsidRPr="00E95C5E">
        <w:rPr>
          <w:rFonts w:ascii="Times New Roman" w:hAnsi="Times New Roman"/>
          <w:lang w:val="en-US"/>
        </w:rPr>
        <w:t>Name</w:t>
      </w:r>
      <w:r w:rsidRPr="00E95C5E">
        <w:rPr>
          <w:rFonts w:ascii="Times New Roman" w:hAnsi="Times New Roman"/>
          <w:lang w:val="en-US"/>
        </w:rPr>
        <w:tab/>
      </w:r>
      <w:r w:rsidRPr="00E95C5E">
        <w:rPr>
          <w:rFonts w:ascii="Times New Roman" w:hAnsi="Times New Roman"/>
          <w:lang w:val="en-US"/>
        </w:rPr>
        <w:tab/>
      </w:r>
      <w:r w:rsidRPr="00E95C5E">
        <w:rPr>
          <w:rFonts w:ascii="Times New Roman" w:hAnsi="Times New Roman"/>
          <w:lang w:val="en-US"/>
        </w:rPr>
        <w:tab/>
        <w:t>Name</w:t>
      </w:r>
      <w:r w:rsidRPr="00E95C5E">
        <w:rPr>
          <w:rFonts w:ascii="Times New Roman" w:hAnsi="Times New Roman"/>
          <w:lang w:val="en-US"/>
        </w:rPr>
        <w:tab/>
      </w:r>
      <w:r w:rsidRPr="00E95C5E">
        <w:rPr>
          <w:rFonts w:ascii="Times New Roman" w:hAnsi="Times New Roman"/>
          <w:lang w:val="en-US"/>
        </w:rPr>
        <w:tab/>
      </w:r>
      <w:r w:rsidR="000E5548">
        <w:rPr>
          <w:rFonts w:ascii="Times New Roman" w:hAnsi="Times New Roman"/>
          <w:lang w:val="en-US"/>
        </w:rPr>
        <w:tab/>
      </w:r>
      <w:r w:rsidR="004C423F">
        <w:rPr>
          <w:rFonts w:ascii="Times New Roman" w:hAnsi="Times New Roman"/>
          <w:lang w:val="en-US"/>
        </w:rPr>
        <w:tab/>
      </w:r>
      <w:r w:rsidRPr="00E95C5E">
        <w:rPr>
          <w:rFonts w:ascii="Times New Roman" w:hAnsi="Times New Roman"/>
          <w:lang w:val="en-US"/>
        </w:rPr>
        <w:t>Name</w:t>
      </w:r>
    </w:p>
    <w:p w14:paraId="38FFA85F" w14:textId="77777777" w:rsidR="001A201C" w:rsidRPr="00E95C5E" w:rsidRDefault="001A201C" w:rsidP="00125560">
      <w:pPr>
        <w:spacing w:after="0" w:line="240" w:lineRule="auto"/>
        <w:rPr>
          <w:rFonts w:ascii="Times New Roman" w:hAnsi="Times New Roman"/>
          <w:bCs/>
          <w:iCs/>
          <w:lang w:val="en-US"/>
        </w:rPr>
      </w:pPr>
    </w:p>
    <w:sectPr w:rsidR="001A201C" w:rsidRPr="00E95C5E" w:rsidSect="004D2CCB">
      <w:headerReference w:type="default" r:id="rId18"/>
      <w:footerReference w:type="default" r:id="rId19"/>
      <w:headerReference w:type="first" r:id="rId20"/>
      <w:footerReference w:type="first" r:id="rId21"/>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7C4A" w14:textId="77777777" w:rsidR="00EA4A8F" w:rsidRDefault="00EA4A8F" w:rsidP="006F2626">
      <w:pPr>
        <w:spacing w:after="0" w:line="240" w:lineRule="auto"/>
      </w:pPr>
      <w:r>
        <w:separator/>
      </w:r>
    </w:p>
  </w:endnote>
  <w:endnote w:type="continuationSeparator" w:id="0">
    <w:p w14:paraId="65D9F07C" w14:textId="77777777" w:rsidR="00EA4A8F" w:rsidRDefault="00EA4A8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E964"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1391" w14:textId="77777777" w:rsidR="00B544F4" w:rsidRPr="000D5C8A" w:rsidRDefault="00B544F4">
    <w:pPr>
      <w:pBdr>
        <w:bottom w:val="single" w:sz="6" w:space="1" w:color="auto"/>
      </w:pBdr>
      <w:rPr>
        <w:rFonts w:ascii="Arial" w:hAnsi="Arial" w:cs="Arial"/>
      </w:rPr>
    </w:pPr>
  </w:p>
  <w:p w14:paraId="1313334D" w14:textId="77777777" w:rsidR="000711C4" w:rsidRPr="000A26E6" w:rsidRDefault="000711C4" w:rsidP="00F848BB">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EB58" w14:textId="77777777" w:rsidR="00EA4A8F" w:rsidRDefault="00EA4A8F" w:rsidP="006F2626">
      <w:pPr>
        <w:spacing w:after="0" w:line="240" w:lineRule="auto"/>
      </w:pPr>
      <w:r>
        <w:separator/>
      </w:r>
    </w:p>
  </w:footnote>
  <w:footnote w:type="continuationSeparator" w:id="0">
    <w:p w14:paraId="20401E3E" w14:textId="77777777" w:rsidR="00EA4A8F" w:rsidRDefault="00EA4A8F"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125560" w:rsidRPr="00125560" w14:paraId="5354FE79" w14:textId="77777777" w:rsidTr="005A00AF">
      <w:trPr>
        <w:trHeight w:val="1231"/>
      </w:trPr>
      <w:tc>
        <w:tcPr>
          <w:tcW w:w="9838" w:type="dxa"/>
          <w:tcMar>
            <w:top w:w="57" w:type="dxa"/>
            <w:left w:w="57" w:type="dxa"/>
            <w:bottom w:w="57" w:type="dxa"/>
            <w:right w:w="57" w:type="dxa"/>
          </w:tcMar>
          <w:vAlign w:val="center"/>
        </w:tcPr>
        <w:p w14:paraId="0BE92A77" w14:textId="7F3C825C" w:rsidR="00125560" w:rsidRPr="00125560" w:rsidRDefault="00EC6D65" w:rsidP="00125560">
          <w:pPr>
            <w:pStyle w:val="Header"/>
          </w:pPr>
          <w:r>
            <w:rPr>
              <w:noProof/>
              <w:lang w:eastAsia="nb-NO"/>
            </w:rPr>
            <w:drawing>
              <wp:inline distT="0" distB="0" distL="0" distR="0" wp14:anchorId="4F61ED12" wp14:editId="7AD0A9DF">
                <wp:extent cx="2350800" cy="722761"/>
                <wp:effectExtent l="0" t="0" r="0" b="127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50800" cy="722761"/>
                        </a:xfrm>
                        <a:prstGeom prst="rect">
                          <a:avLst/>
                        </a:prstGeom>
                      </pic:spPr>
                    </pic:pic>
                  </a:graphicData>
                </a:graphic>
              </wp:inline>
            </w:drawing>
          </w:r>
        </w:p>
      </w:tc>
      <w:tc>
        <w:tcPr>
          <w:tcW w:w="357" w:type="dxa"/>
          <w:tcMar>
            <w:top w:w="57" w:type="dxa"/>
            <w:left w:w="57" w:type="dxa"/>
            <w:bottom w:w="57" w:type="dxa"/>
            <w:right w:w="57" w:type="dxa"/>
          </w:tcMar>
          <w:vAlign w:val="bottom"/>
        </w:tcPr>
        <w:p w14:paraId="0B0ED6D9" w14:textId="660A3C7B" w:rsidR="00125560" w:rsidRPr="00125560" w:rsidRDefault="00125560" w:rsidP="00125560">
          <w:pPr>
            <w:pStyle w:val="Header"/>
          </w:pPr>
          <w:r w:rsidRPr="00125560">
            <w:fldChar w:fldCharType="begin"/>
          </w:r>
          <w:r w:rsidRPr="00125560">
            <w:instrText>PAGE   \* MERGEFORMAT</w:instrText>
          </w:r>
          <w:r w:rsidRPr="00125560">
            <w:fldChar w:fldCharType="separate"/>
          </w:r>
          <w:r w:rsidR="00CA13F2">
            <w:rPr>
              <w:noProof/>
            </w:rPr>
            <w:t>4</w:t>
          </w:r>
          <w:r w:rsidRPr="00125560">
            <w:fldChar w:fldCharType="end"/>
          </w:r>
        </w:p>
      </w:tc>
    </w:tr>
  </w:tbl>
  <w:p w14:paraId="7EB35845" w14:textId="77777777" w:rsidR="00125560" w:rsidRPr="00125560" w:rsidRDefault="00125560"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15E5E607" w14:textId="77777777" w:rsidTr="00D92748">
      <w:trPr>
        <w:trHeight w:val="1253"/>
      </w:trPr>
      <w:tc>
        <w:tcPr>
          <w:tcW w:w="5097" w:type="dxa"/>
          <w:tcMar>
            <w:top w:w="57" w:type="dxa"/>
            <w:left w:w="57" w:type="dxa"/>
            <w:bottom w:w="57" w:type="dxa"/>
            <w:right w:w="57" w:type="dxa"/>
          </w:tcMar>
          <w:vAlign w:val="center"/>
        </w:tcPr>
        <w:p w14:paraId="10AF50E1" w14:textId="76746DF6" w:rsidR="003C6DD9" w:rsidRDefault="00EC6D65" w:rsidP="00552107">
          <w:pPr>
            <w:pStyle w:val="Header"/>
          </w:pPr>
          <w:r>
            <w:rPr>
              <w:noProof/>
              <w:lang w:eastAsia="nb-NO"/>
            </w:rPr>
            <w:drawing>
              <wp:inline distT="0" distB="0" distL="0" distR="0" wp14:anchorId="6BAB6CFA" wp14:editId="2A80A157">
                <wp:extent cx="2350800" cy="722761"/>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50800" cy="722761"/>
                        </a:xfrm>
                        <a:prstGeom prst="rect">
                          <a:avLst/>
                        </a:prstGeom>
                      </pic:spPr>
                    </pic:pic>
                  </a:graphicData>
                </a:graphic>
              </wp:inline>
            </w:drawing>
          </w:r>
        </w:p>
      </w:tc>
      <w:tc>
        <w:tcPr>
          <w:tcW w:w="5098" w:type="dxa"/>
          <w:tcMar>
            <w:top w:w="57" w:type="dxa"/>
            <w:left w:w="57" w:type="dxa"/>
            <w:bottom w:w="57" w:type="dxa"/>
            <w:right w:w="57" w:type="dxa"/>
          </w:tcMar>
          <w:vAlign w:val="center"/>
        </w:tcPr>
        <w:p w14:paraId="30BE76F2" w14:textId="77777777" w:rsidR="003C6DD9" w:rsidRDefault="003C6DD9" w:rsidP="00552107">
          <w:pPr>
            <w:pStyle w:val="Header"/>
          </w:pPr>
        </w:p>
      </w:tc>
    </w:tr>
  </w:tbl>
  <w:p w14:paraId="2FB6524A" w14:textId="77777777" w:rsidR="00B544F4" w:rsidRPr="00552107" w:rsidRDefault="00B544F4"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25250A"/>
    <w:multiLevelType w:val="hybridMultilevel"/>
    <w:tmpl w:val="9BE2D260"/>
    <w:lvl w:ilvl="0" w:tplc="EA4ABBC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BDF54FF"/>
    <w:multiLevelType w:val="hybridMultilevel"/>
    <w:tmpl w:val="9BE2D260"/>
    <w:lvl w:ilvl="0" w:tplc="EA4ABBC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487448"/>
    <w:multiLevelType w:val="hybridMultilevel"/>
    <w:tmpl w:val="8594F1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1084735"/>
    <w:multiLevelType w:val="multilevel"/>
    <w:tmpl w:val="75FE14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8B"/>
    <w:rsid w:val="0000593B"/>
    <w:rsid w:val="00025304"/>
    <w:rsid w:val="00032347"/>
    <w:rsid w:val="00032402"/>
    <w:rsid w:val="00033D70"/>
    <w:rsid w:val="00034AAB"/>
    <w:rsid w:val="00040733"/>
    <w:rsid w:val="00043622"/>
    <w:rsid w:val="000532F9"/>
    <w:rsid w:val="000711C4"/>
    <w:rsid w:val="000838D4"/>
    <w:rsid w:val="000A26E6"/>
    <w:rsid w:val="000C5ED5"/>
    <w:rsid w:val="000D1DE6"/>
    <w:rsid w:val="000D5C8A"/>
    <w:rsid w:val="000E3F46"/>
    <w:rsid w:val="000E5548"/>
    <w:rsid w:val="000E66F6"/>
    <w:rsid w:val="00110E9C"/>
    <w:rsid w:val="00113163"/>
    <w:rsid w:val="00121A68"/>
    <w:rsid w:val="00125560"/>
    <w:rsid w:val="00147EC9"/>
    <w:rsid w:val="0016202B"/>
    <w:rsid w:val="001678B7"/>
    <w:rsid w:val="00176DD8"/>
    <w:rsid w:val="00195FF2"/>
    <w:rsid w:val="001A201C"/>
    <w:rsid w:val="001A43FF"/>
    <w:rsid w:val="001A63F3"/>
    <w:rsid w:val="001C3144"/>
    <w:rsid w:val="001C53D1"/>
    <w:rsid w:val="001E1FD6"/>
    <w:rsid w:val="001E661D"/>
    <w:rsid w:val="001F2CDA"/>
    <w:rsid w:val="00202A26"/>
    <w:rsid w:val="0020706A"/>
    <w:rsid w:val="00213061"/>
    <w:rsid w:val="00215E51"/>
    <w:rsid w:val="00222752"/>
    <w:rsid w:val="002308E6"/>
    <w:rsid w:val="00232745"/>
    <w:rsid w:val="00245C77"/>
    <w:rsid w:val="00245F23"/>
    <w:rsid w:val="00252941"/>
    <w:rsid w:val="002535E6"/>
    <w:rsid w:val="00255D15"/>
    <w:rsid w:val="00262EDB"/>
    <w:rsid w:val="00291796"/>
    <w:rsid w:val="00296BD0"/>
    <w:rsid w:val="002A4945"/>
    <w:rsid w:val="002A664E"/>
    <w:rsid w:val="002C0398"/>
    <w:rsid w:val="002C1BB8"/>
    <w:rsid w:val="002C5696"/>
    <w:rsid w:val="002D4C34"/>
    <w:rsid w:val="002E52AC"/>
    <w:rsid w:val="002F4F99"/>
    <w:rsid w:val="0030323E"/>
    <w:rsid w:val="00303346"/>
    <w:rsid w:val="00314749"/>
    <w:rsid w:val="003157B3"/>
    <w:rsid w:val="0031741E"/>
    <w:rsid w:val="00325B49"/>
    <w:rsid w:val="0032641E"/>
    <w:rsid w:val="00326DE7"/>
    <w:rsid w:val="00332A21"/>
    <w:rsid w:val="00340EA5"/>
    <w:rsid w:val="00381B02"/>
    <w:rsid w:val="0038581E"/>
    <w:rsid w:val="00385FD5"/>
    <w:rsid w:val="0038680F"/>
    <w:rsid w:val="003A733F"/>
    <w:rsid w:val="003B4B8A"/>
    <w:rsid w:val="003B6677"/>
    <w:rsid w:val="003C218C"/>
    <w:rsid w:val="003C6DD9"/>
    <w:rsid w:val="003D217B"/>
    <w:rsid w:val="00412561"/>
    <w:rsid w:val="00414C83"/>
    <w:rsid w:val="004213D6"/>
    <w:rsid w:val="00423C58"/>
    <w:rsid w:val="004253AE"/>
    <w:rsid w:val="00432910"/>
    <w:rsid w:val="004416D1"/>
    <w:rsid w:val="00442127"/>
    <w:rsid w:val="00442F10"/>
    <w:rsid w:val="004531A4"/>
    <w:rsid w:val="00464CF2"/>
    <w:rsid w:val="00471DAC"/>
    <w:rsid w:val="00472B98"/>
    <w:rsid w:val="00473D98"/>
    <w:rsid w:val="00483FE9"/>
    <w:rsid w:val="00492623"/>
    <w:rsid w:val="00494E41"/>
    <w:rsid w:val="004A1052"/>
    <w:rsid w:val="004B5BB9"/>
    <w:rsid w:val="004B6046"/>
    <w:rsid w:val="004C40E6"/>
    <w:rsid w:val="004C423F"/>
    <w:rsid w:val="004D2CCB"/>
    <w:rsid w:val="004D63A6"/>
    <w:rsid w:val="004E10D2"/>
    <w:rsid w:val="004E69B4"/>
    <w:rsid w:val="004F44DB"/>
    <w:rsid w:val="00503DE0"/>
    <w:rsid w:val="00504875"/>
    <w:rsid w:val="00507BAE"/>
    <w:rsid w:val="0051239B"/>
    <w:rsid w:val="00517D73"/>
    <w:rsid w:val="0053482F"/>
    <w:rsid w:val="00542E12"/>
    <w:rsid w:val="00552107"/>
    <w:rsid w:val="00555487"/>
    <w:rsid w:val="005669BB"/>
    <w:rsid w:val="005747FB"/>
    <w:rsid w:val="005775EB"/>
    <w:rsid w:val="00582B29"/>
    <w:rsid w:val="005A1AEB"/>
    <w:rsid w:val="005B3657"/>
    <w:rsid w:val="005D299C"/>
    <w:rsid w:val="005E0D18"/>
    <w:rsid w:val="005E3DC0"/>
    <w:rsid w:val="005F6C42"/>
    <w:rsid w:val="00601F3F"/>
    <w:rsid w:val="0061288B"/>
    <w:rsid w:val="00624A1D"/>
    <w:rsid w:val="00630C2C"/>
    <w:rsid w:val="00637134"/>
    <w:rsid w:val="00646C8D"/>
    <w:rsid w:val="006513AB"/>
    <w:rsid w:val="00662E82"/>
    <w:rsid w:val="00686FA6"/>
    <w:rsid w:val="0068763C"/>
    <w:rsid w:val="0069792F"/>
    <w:rsid w:val="006B2A25"/>
    <w:rsid w:val="006C4552"/>
    <w:rsid w:val="006F2626"/>
    <w:rsid w:val="00704DD2"/>
    <w:rsid w:val="00707411"/>
    <w:rsid w:val="007165D3"/>
    <w:rsid w:val="0072108B"/>
    <w:rsid w:val="007322A0"/>
    <w:rsid w:val="00737E2C"/>
    <w:rsid w:val="00743A36"/>
    <w:rsid w:val="00747CEE"/>
    <w:rsid w:val="00751529"/>
    <w:rsid w:val="00752E94"/>
    <w:rsid w:val="0076588D"/>
    <w:rsid w:val="00783959"/>
    <w:rsid w:val="00783D0C"/>
    <w:rsid w:val="00794F86"/>
    <w:rsid w:val="007A1956"/>
    <w:rsid w:val="007A5E67"/>
    <w:rsid w:val="007B3E82"/>
    <w:rsid w:val="007E22AF"/>
    <w:rsid w:val="007E4DBD"/>
    <w:rsid w:val="007E5442"/>
    <w:rsid w:val="007F1A02"/>
    <w:rsid w:val="007F240E"/>
    <w:rsid w:val="00805B24"/>
    <w:rsid w:val="0083098D"/>
    <w:rsid w:val="00850E15"/>
    <w:rsid w:val="00856A20"/>
    <w:rsid w:val="008766DC"/>
    <w:rsid w:val="00883A2A"/>
    <w:rsid w:val="00884E52"/>
    <w:rsid w:val="008959B5"/>
    <w:rsid w:val="008A044C"/>
    <w:rsid w:val="008B0A03"/>
    <w:rsid w:val="008C43B7"/>
    <w:rsid w:val="008D4F3B"/>
    <w:rsid w:val="008D547F"/>
    <w:rsid w:val="008E6CCC"/>
    <w:rsid w:val="008F104F"/>
    <w:rsid w:val="00900188"/>
    <w:rsid w:val="00907583"/>
    <w:rsid w:val="00921DBC"/>
    <w:rsid w:val="00932FA4"/>
    <w:rsid w:val="0095053A"/>
    <w:rsid w:val="0096155B"/>
    <w:rsid w:val="00966C18"/>
    <w:rsid w:val="00982A88"/>
    <w:rsid w:val="00985D89"/>
    <w:rsid w:val="00985D9C"/>
    <w:rsid w:val="00993457"/>
    <w:rsid w:val="00993C2C"/>
    <w:rsid w:val="009A2881"/>
    <w:rsid w:val="009D0EB9"/>
    <w:rsid w:val="009D4C81"/>
    <w:rsid w:val="009E7795"/>
    <w:rsid w:val="009F2505"/>
    <w:rsid w:val="00A40D47"/>
    <w:rsid w:val="00A4466F"/>
    <w:rsid w:val="00A46423"/>
    <w:rsid w:val="00A62B82"/>
    <w:rsid w:val="00A71DFC"/>
    <w:rsid w:val="00A7494C"/>
    <w:rsid w:val="00A83BEE"/>
    <w:rsid w:val="00A8658A"/>
    <w:rsid w:val="00A93757"/>
    <w:rsid w:val="00AA063F"/>
    <w:rsid w:val="00AA7420"/>
    <w:rsid w:val="00AB4890"/>
    <w:rsid w:val="00AC1464"/>
    <w:rsid w:val="00AC4272"/>
    <w:rsid w:val="00AE46FF"/>
    <w:rsid w:val="00AE6604"/>
    <w:rsid w:val="00B00774"/>
    <w:rsid w:val="00B26C70"/>
    <w:rsid w:val="00B43027"/>
    <w:rsid w:val="00B44A1C"/>
    <w:rsid w:val="00B53A03"/>
    <w:rsid w:val="00B544F4"/>
    <w:rsid w:val="00B70BDC"/>
    <w:rsid w:val="00B71A51"/>
    <w:rsid w:val="00B74C8D"/>
    <w:rsid w:val="00B922D3"/>
    <w:rsid w:val="00B93ADD"/>
    <w:rsid w:val="00BB5CDD"/>
    <w:rsid w:val="00BE0A40"/>
    <w:rsid w:val="00BE2551"/>
    <w:rsid w:val="00BF546E"/>
    <w:rsid w:val="00C03A5F"/>
    <w:rsid w:val="00C13D98"/>
    <w:rsid w:val="00C1524A"/>
    <w:rsid w:val="00C23CF2"/>
    <w:rsid w:val="00C247D6"/>
    <w:rsid w:val="00C37D1F"/>
    <w:rsid w:val="00C64A95"/>
    <w:rsid w:val="00C67B1A"/>
    <w:rsid w:val="00C80F67"/>
    <w:rsid w:val="00C814FE"/>
    <w:rsid w:val="00C820B6"/>
    <w:rsid w:val="00C86543"/>
    <w:rsid w:val="00C91389"/>
    <w:rsid w:val="00CA13F2"/>
    <w:rsid w:val="00CA6831"/>
    <w:rsid w:val="00CD16CE"/>
    <w:rsid w:val="00CD188B"/>
    <w:rsid w:val="00CE25BF"/>
    <w:rsid w:val="00CE644C"/>
    <w:rsid w:val="00CF076F"/>
    <w:rsid w:val="00CF7E2A"/>
    <w:rsid w:val="00D60ECA"/>
    <w:rsid w:val="00D6207B"/>
    <w:rsid w:val="00D66AC2"/>
    <w:rsid w:val="00D73E6D"/>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40E26"/>
    <w:rsid w:val="00E63149"/>
    <w:rsid w:val="00E712B3"/>
    <w:rsid w:val="00E726BF"/>
    <w:rsid w:val="00E77FDC"/>
    <w:rsid w:val="00E95C5E"/>
    <w:rsid w:val="00E95EBD"/>
    <w:rsid w:val="00EA1493"/>
    <w:rsid w:val="00EA27E3"/>
    <w:rsid w:val="00EA4A8F"/>
    <w:rsid w:val="00EC503D"/>
    <w:rsid w:val="00EC6D65"/>
    <w:rsid w:val="00ED02CA"/>
    <w:rsid w:val="00ED345C"/>
    <w:rsid w:val="00EE6F9C"/>
    <w:rsid w:val="00EF290E"/>
    <w:rsid w:val="00EF541D"/>
    <w:rsid w:val="00F00100"/>
    <w:rsid w:val="00F26702"/>
    <w:rsid w:val="00F37F7C"/>
    <w:rsid w:val="00F53971"/>
    <w:rsid w:val="00F54A1E"/>
    <w:rsid w:val="00F61E56"/>
    <w:rsid w:val="00F71A8B"/>
    <w:rsid w:val="00F848BB"/>
    <w:rsid w:val="00FA06C0"/>
    <w:rsid w:val="00FA544E"/>
    <w:rsid w:val="00FB3822"/>
    <w:rsid w:val="00FB462F"/>
    <w:rsid w:val="00FB7445"/>
    <w:rsid w:val="00FC369D"/>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21FD8"/>
  <w14:defaultImageDpi w14:val="32767"/>
  <w15:docId w15:val="{F5D0A8D6-4D09-4EB6-9983-964B41E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E95C5E"/>
    <w:pPr>
      <w:ind w:left="720"/>
      <w:contextualSpacing/>
    </w:pPr>
  </w:style>
  <w:style w:type="character" w:styleId="Hyperlink">
    <w:name w:val="Hyperlink"/>
    <w:basedOn w:val="DefaultParagraphFont"/>
    <w:uiPriority w:val="99"/>
    <w:unhideWhenUsed/>
    <w:rsid w:val="00E95C5E"/>
    <w:rPr>
      <w:color w:val="0000FF" w:themeColor="hyperlink"/>
      <w:u w:val="single"/>
    </w:rPr>
  </w:style>
  <w:style w:type="character" w:styleId="FollowedHyperlink">
    <w:name w:val="FollowedHyperlink"/>
    <w:basedOn w:val="DefaultParagraphFont"/>
    <w:uiPriority w:val="99"/>
    <w:semiHidden/>
    <w:unhideWhenUsed/>
    <w:rsid w:val="005D299C"/>
    <w:rPr>
      <w:color w:val="800080" w:themeColor="followedHyperlink"/>
      <w:u w:val="single"/>
    </w:rPr>
  </w:style>
  <w:style w:type="character" w:styleId="CommentReference">
    <w:name w:val="annotation reference"/>
    <w:basedOn w:val="DefaultParagraphFont"/>
    <w:uiPriority w:val="99"/>
    <w:semiHidden/>
    <w:unhideWhenUsed/>
    <w:rsid w:val="001678B7"/>
    <w:rPr>
      <w:sz w:val="16"/>
      <w:szCs w:val="16"/>
    </w:rPr>
  </w:style>
  <w:style w:type="paragraph" w:styleId="CommentText">
    <w:name w:val="annotation text"/>
    <w:basedOn w:val="Normal"/>
    <w:link w:val="CommentTextChar"/>
    <w:uiPriority w:val="99"/>
    <w:semiHidden/>
    <w:unhideWhenUsed/>
    <w:rsid w:val="001678B7"/>
    <w:pPr>
      <w:spacing w:line="240" w:lineRule="auto"/>
    </w:pPr>
    <w:rPr>
      <w:sz w:val="20"/>
      <w:szCs w:val="20"/>
    </w:rPr>
  </w:style>
  <w:style w:type="character" w:customStyle="1" w:styleId="CommentTextChar">
    <w:name w:val="Comment Text Char"/>
    <w:basedOn w:val="DefaultParagraphFont"/>
    <w:link w:val="CommentText"/>
    <w:uiPriority w:val="99"/>
    <w:semiHidden/>
    <w:rsid w:val="001678B7"/>
    <w:rPr>
      <w:lang w:eastAsia="en-US"/>
    </w:rPr>
  </w:style>
  <w:style w:type="paragraph" w:styleId="CommentSubject">
    <w:name w:val="annotation subject"/>
    <w:basedOn w:val="CommentText"/>
    <w:next w:val="CommentText"/>
    <w:link w:val="CommentSubjectChar"/>
    <w:uiPriority w:val="99"/>
    <w:semiHidden/>
    <w:unhideWhenUsed/>
    <w:rsid w:val="001678B7"/>
    <w:rPr>
      <w:b/>
      <w:bCs/>
    </w:rPr>
  </w:style>
  <w:style w:type="character" w:customStyle="1" w:styleId="CommentSubjectChar">
    <w:name w:val="Comment Subject Char"/>
    <w:basedOn w:val="CommentTextChar"/>
    <w:link w:val="CommentSubject"/>
    <w:uiPriority w:val="99"/>
    <w:semiHidden/>
    <w:rsid w:val="001678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about/regulations/personnel/academic/rules-appointment-professor.html" TargetMode="External"/><Relationship Id="rId13" Type="http://schemas.openxmlformats.org/officeDocument/2006/relationships/hyperlink" Target="https://www.uio.no/english/for-employees/support/human-resources/recruitment/recruitment-process/reference-interview.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io.no/english/about/regulations/personnel/academic/rules-appointment-professor.html" TargetMode="External"/><Relationship Id="rId17" Type="http://schemas.openxmlformats.org/officeDocument/2006/relationships/hyperlink" Target="https://www.uio.no/english/about/regulations/personnel/academic/rules-appointment-professor.html" TargetMode="External"/><Relationship Id="rId2" Type="http://schemas.openxmlformats.org/officeDocument/2006/relationships/numbering" Target="numbering.xml"/><Relationship Id="rId16" Type="http://schemas.openxmlformats.org/officeDocument/2006/relationships/hyperlink" Target="https://www.uio.no/om/regelverk/personal/vitenskapelig/regler-ansettelse-professor-forsteamanuensi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english/about/regulations/personnel/academic/rules-appointment-professor.html" TargetMode="External"/><Relationship Id="rId5" Type="http://schemas.openxmlformats.org/officeDocument/2006/relationships/webSettings" Target="webSettings.xml"/><Relationship Id="rId15" Type="http://schemas.openxmlformats.org/officeDocument/2006/relationships/hyperlink" Target="https://www.uio.no/english/about/regulations/personnel/academic/rules-appointment-professor.html" TargetMode="External"/><Relationship Id="rId23" Type="http://schemas.openxmlformats.org/officeDocument/2006/relationships/theme" Target="theme/theme1.xml"/><Relationship Id="rId10" Type="http://schemas.openxmlformats.org/officeDocument/2006/relationships/hyperlink" Target="https://www.uio.no/english/about/regulations/personnel/academic/rules-appointment-professo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io.no/english/about/regulations/personnel/academic/rules-appointment-professor.html" TargetMode="External"/><Relationship Id="rId14" Type="http://schemas.openxmlformats.org/officeDocument/2006/relationships/hyperlink" Target="https://www.uio.no/english/about/regulations/personnel/academic/rules-appointment-professor.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8160-9E58-40EC-AC1B-BB7DA5EE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1464</Words>
  <Characters>7762</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4</cp:revision>
  <cp:lastPrinted>2022-12-12T08:24:00Z</cp:lastPrinted>
  <dcterms:created xsi:type="dcterms:W3CDTF">2023-03-01T13:55:00Z</dcterms:created>
  <dcterms:modified xsi:type="dcterms:W3CDTF">2023-03-01T14:14:00Z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https%3a%2f%2feph-uio.uhad.no%2fephorte%2fshared%2faspx%2fDefault%2fdetails.aspx%3ff%3dViewJP%26JP_ID%3d1658984%26LoadDocHandling%3dtrue%26SubElGroup%3d55</vt:lpwstr>
  </property>
  <property fmtid="{D5CDD505-2E9C-101B-9397-08002B2CF9AE}" pid="13" name="WindowName">
    <vt:lpwstr>TabWindow1</vt:lpwstr>
  </property>
  <property fmtid="{D5CDD505-2E9C-101B-9397-08002B2CF9AE}" pid="14" name="FileName">
    <vt:lpwstr>C%3a%5cUsers%5ckrijac%5cAppData%5cLocal%5cTemp%5c3594098.DOCX</vt:lpwstr>
  </property>
  <property fmtid="{D5CDD505-2E9C-101B-9397-08002B2CF9AE}" pid="15" name="LinkId">
    <vt:i4>1658984</vt:i4>
  </property>
</Properties>
</file>