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6A2E" w14:textId="77777777" w:rsidR="00891767" w:rsidRPr="00170755" w:rsidRDefault="00891767" w:rsidP="00891767">
      <w:pPr>
        <w:pStyle w:val="gp-refdato"/>
        <w:tabs>
          <w:tab w:val="left" w:pos="-2268"/>
        </w:tabs>
        <w:ind w:left="567"/>
        <w:rPr>
          <w:rFonts w:ascii="Verdana" w:hAnsi="Verdana" w:cs="Arial"/>
          <w:b/>
          <w:sz w:val="21"/>
          <w:szCs w:val="21"/>
        </w:rPr>
      </w:pPr>
    </w:p>
    <w:p w14:paraId="06266A2F" w14:textId="77777777" w:rsidR="00891767" w:rsidRPr="00170755" w:rsidRDefault="00891767" w:rsidP="00B36889">
      <w:pPr>
        <w:pStyle w:val="gp-refdato"/>
        <w:tabs>
          <w:tab w:val="left" w:pos="-2268"/>
        </w:tabs>
        <w:rPr>
          <w:rFonts w:ascii="Verdana" w:hAnsi="Verdana" w:cs="Arial"/>
          <w:b/>
          <w:sz w:val="21"/>
          <w:szCs w:val="21"/>
        </w:rPr>
      </w:pPr>
      <w:r w:rsidRPr="00170755">
        <w:rPr>
          <w:rFonts w:ascii="Verdana" w:hAnsi="Verdana" w:cs="Arial"/>
          <w:b/>
          <w:sz w:val="21"/>
          <w:szCs w:val="21"/>
        </w:rPr>
        <w:t xml:space="preserve">INNHOLDET </w:t>
      </w:r>
      <w:r w:rsidR="00B36889" w:rsidRPr="00170755">
        <w:rPr>
          <w:rFonts w:ascii="Verdana" w:hAnsi="Verdana" w:cs="Arial"/>
          <w:b/>
          <w:sz w:val="21"/>
          <w:szCs w:val="21"/>
        </w:rPr>
        <w:t>NEDENFOR</w:t>
      </w:r>
      <w:r w:rsidRPr="00170755">
        <w:rPr>
          <w:rFonts w:ascii="Verdana" w:hAnsi="Verdana" w:cs="Arial"/>
          <w:b/>
          <w:sz w:val="21"/>
          <w:szCs w:val="21"/>
        </w:rPr>
        <w:t xml:space="preserve"> BLIR TEKSTEN SOM KOMMER PÅ UiOs SIDER OG PÅ NAV:</w:t>
      </w:r>
    </w:p>
    <w:p w14:paraId="776646E8" w14:textId="29BB1A82" w:rsidR="0063553F" w:rsidRPr="00170755" w:rsidRDefault="0063553F" w:rsidP="00B36889">
      <w:pPr>
        <w:pStyle w:val="gp-refdato"/>
        <w:tabs>
          <w:tab w:val="left" w:pos="-2268"/>
        </w:tabs>
        <w:rPr>
          <w:rFonts w:ascii="Verdana" w:hAnsi="Verdana" w:cs="Arial"/>
          <w:b/>
          <w:sz w:val="21"/>
          <w:szCs w:val="21"/>
        </w:rPr>
      </w:pPr>
      <w:r w:rsidRPr="00170755">
        <w:rPr>
          <w:rFonts w:ascii="Verdana" w:hAnsi="Verdana" w:cs="Arial"/>
          <w:b/>
          <w:sz w:val="21"/>
          <w:szCs w:val="21"/>
        </w:rPr>
        <w:t>Ref.nr:</w:t>
      </w:r>
    </w:p>
    <w:p w14:paraId="06266A30" w14:textId="77777777" w:rsidR="007A55A1" w:rsidRPr="00170755" w:rsidRDefault="007A55A1">
      <w:pPr>
        <w:pStyle w:val="gp-refdato"/>
        <w:rPr>
          <w:rFonts w:ascii="Verdana" w:hAnsi="Verdana" w:cs="Times New Roman"/>
          <w:b/>
          <w:bCs/>
          <w:smallCaps/>
          <w:sz w:val="21"/>
          <w:szCs w:val="21"/>
        </w:rPr>
      </w:pPr>
    </w:p>
    <w:tbl>
      <w:tblPr>
        <w:tblW w:w="9727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7A55A1" w:rsidRPr="00170755" w14:paraId="06266A69" w14:textId="66C33AF6" w:rsidTr="00B36889">
        <w:tc>
          <w:tcPr>
            <w:tcW w:w="9727" w:type="dxa"/>
          </w:tcPr>
          <w:p w14:paraId="3E39CC6A" w14:textId="77777777" w:rsidR="00170755" w:rsidRDefault="00170755" w:rsidP="00C8157C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14:paraId="06266A33" w14:textId="31D11C5C" w:rsidR="003F5346" w:rsidRPr="00170755" w:rsidRDefault="003F5346" w:rsidP="00C8157C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bCs/>
                <w:sz w:val="21"/>
                <w:szCs w:val="21"/>
              </w:rPr>
              <w:t>Post</w:t>
            </w:r>
            <w:r w:rsidR="00964A89" w:rsidRPr="00170755">
              <w:rPr>
                <w:rFonts w:ascii="Verdana" w:hAnsi="Verdana"/>
                <w:b/>
                <w:bCs/>
                <w:sz w:val="21"/>
                <w:szCs w:val="21"/>
              </w:rPr>
              <w:t>doktor i</w:t>
            </w:r>
            <w:r w:rsidR="00911267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nnen </w:t>
            </w:r>
            <w:r w:rsidR="00964A89" w:rsidRPr="00170755">
              <w:rPr>
                <w:rFonts w:ascii="Verdana" w:hAnsi="Verdana"/>
                <w:bCs/>
                <w:i/>
                <w:color w:val="FF0000"/>
                <w:sz w:val="21"/>
                <w:szCs w:val="21"/>
              </w:rPr>
              <w:t>fagområde</w:t>
            </w:r>
            <w:r w:rsidR="00964A89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  <w:p w14:paraId="06266A34" w14:textId="77777777" w:rsidR="003F5346" w:rsidRPr="00170755" w:rsidRDefault="003F5346" w:rsidP="00C8157C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14:paraId="44977B1A" w14:textId="77777777" w:rsidR="00911267" w:rsidRPr="00170755" w:rsidRDefault="00964A89" w:rsidP="00C8157C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 w:rsidRPr="00170755">
              <w:rPr>
                <w:rFonts w:ascii="Verdana" w:hAnsi="Verdana"/>
                <w:bCs/>
                <w:sz w:val="21"/>
                <w:szCs w:val="21"/>
              </w:rPr>
              <w:t xml:space="preserve">Stilling som postdoktor </w:t>
            </w:r>
            <w:r w:rsidR="00911267" w:rsidRPr="00170755">
              <w:rPr>
                <w:rFonts w:ascii="Verdana" w:hAnsi="Verdana"/>
                <w:bCs/>
                <w:sz w:val="21"/>
                <w:szCs w:val="21"/>
              </w:rPr>
              <w:t>innen</w:t>
            </w:r>
            <w:r w:rsidR="00911267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911267" w:rsidRPr="00170755">
              <w:rPr>
                <w:rFonts w:ascii="Verdana" w:hAnsi="Verdana"/>
                <w:b/>
                <w:bCs/>
                <w:i/>
                <w:color w:val="FF0000"/>
                <w:sz w:val="21"/>
                <w:szCs w:val="21"/>
              </w:rPr>
              <w:t xml:space="preserve">fagområde </w:t>
            </w:r>
            <w:r w:rsidR="003F5346" w:rsidRPr="00170755">
              <w:rPr>
                <w:rFonts w:ascii="Verdana" w:hAnsi="Verdana"/>
                <w:bCs/>
                <w:sz w:val="21"/>
                <w:szCs w:val="21"/>
              </w:rPr>
              <w:t>ledig ved</w:t>
            </w:r>
            <w:r w:rsidR="003F5346" w:rsidRPr="00170755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F5346" w:rsidRPr="00170755">
              <w:rPr>
                <w:rFonts w:ascii="Verdana" w:hAnsi="Verdana"/>
                <w:color w:val="FF0000"/>
                <w:sz w:val="21"/>
                <w:szCs w:val="21"/>
              </w:rPr>
              <w:t>navn på institutt/senter</w:t>
            </w:r>
            <w:r w:rsidR="00911267" w:rsidRPr="00170755">
              <w:rPr>
                <w:rFonts w:ascii="Verdana" w:hAnsi="Verdana"/>
                <w:color w:val="FF0000"/>
                <w:sz w:val="21"/>
                <w:szCs w:val="21"/>
              </w:rPr>
              <w:t>.</w:t>
            </w:r>
          </w:p>
          <w:p w14:paraId="5A38D586" w14:textId="77777777" w:rsidR="0087076C" w:rsidRPr="00170755" w:rsidRDefault="0087076C" w:rsidP="00C8157C">
            <w:pPr>
              <w:rPr>
                <w:rFonts w:ascii="Verdana" w:hAnsi="Verdana"/>
                <w:color w:val="FF0000"/>
                <w:sz w:val="21"/>
                <w:szCs w:val="21"/>
              </w:rPr>
            </w:pPr>
          </w:p>
          <w:p w14:paraId="0FA4BA7E" w14:textId="32838B27" w:rsidR="0087076C" w:rsidRPr="00170755" w:rsidRDefault="0087076C" w:rsidP="0087076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 xml:space="preserve">Tiltredelse innen </w:t>
            </w:r>
            <w:r w:rsidR="00F149F3">
              <w:rPr>
                <w:rFonts w:ascii="Verdana" w:hAnsi="Verdana"/>
                <w:sz w:val="21"/>
                <w:szCs w:val="21"/>
              </w:rPr>
              <w:t>xxxx/</w:t>
            </w:r>
            <w:r w:rsidR="005A2871">
              <w:rPr>
                <w:rFonts w:ascii="Verdana" w:hAnsi="Verdana"/>
                <w:sz w:val="21"/>
                <w:szCs w:val="21"/>
              </w:rPr>
              <w:t>snarest</w:t>
            </w:r>
            <w:r w:rsidRPr="00170755">
              <w:rPr>
                <w:rFonts w:ascii="Verdana" w:hAnsi="Verdana"/>
                <w:b/>
                <w:sz w:val="21"/>
                <w:szCs w:val="21"/>
              </w:rPr>
              <w:t>.</w:t>
            </w:r>
          </w:p>
          <w:p w14:paraId="73441592" w14:textId="77777777" w:rsidR="0063553F" w:rsidRPr="00170755" w:rsidRDefault="0063553F" w:rsidP="0087076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4C5F0E36" w14:textId="1419A680" w:rsidR="0063553F" w:rsidRPr="00170755" w:rsidRDefault="0063553F" w:rsidP="0063553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,Italic"/>
                <w:i/>
                <w:iCs/>
                <w:sz w:val="21"/>
                <w:szCs w:val="21"/>
                <w:lang w:eastAsia="zh-CN"/>
              </w:rPr>
              <w:t xml:space="preserve">Eventuelt: </w:t>
            </w:r>
            <w:r w:rsidR="00613594">
              <w:rPr>
                <w:rFonts w:ascii="Verdana" w:hAnsi="Verdana" w:cs="Helvetica"/>
                <w:sz w:val="21"/>
                <w:szCs w:val="21"/>
                <w:lang w:eastAsia="zh-CN"/>
              </w:rPr>
              <w:t>Ansettelsen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gjelder for en periode på 2 år.</w:t>
            </w:r>
          </w:p>
          <w:p w14:paraId="75B0FBEA" w14:textId="77777777" w:rsidR="0063553F" w:rsidRPr="00170755" w:rsidRDefault="0063553F" w:rsidP="0063553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21BD3918" w14:textId="010DC9E5" w:rsidR="0063553F" w:rsidRDefault="0063553F" w:rsidP="0063553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,Italic"/>
                <w:i/>
                <w:iCs/>
                <w:sz w:val="21"/>
                <w:szCs w:val="21"/>
                <w:lang w:eastAsia="zh-CN"/>
              </w:rPr>
              <w:t xml:space="preserve">Eventuelt ved </w:t>
            </w:r>
            <w:r w:rsidR="00613594">
              <w:rPr>
                <w:rFonts w:ascii="Verdana" w:hAnsi="Verdana" w:cs="Helvetica,Italic"/>
                <w:i/>
                <w:iCs/>
                <w:sz w:val="21"/>
                <w:szCs w:val="21"/>
                <w:lang w:eastAsia="zh-CN"/>
              </w:rPr>
              <w:t>ansettelse</w:t>
            </w:r>
            <w:r w:rsidRPr="00170755">
              <w:rPr>
                <w:rFonts w:ascii="Verdana" w:hAnsi="Verdana" w:cs="Helvetica,Italic"/>
                <w:i/>
                <w:iCs/>
                <w:sz w:val="21"/>
                <w:szCs w:val="21"/>
                <w:lang w:eastAsia="zh-CN"/>
              </w:rPr>
              <w:t xml:space="preserve"> utover 2 år (inntil 3 år)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: Tilsettingen gjelder for en periode på 3 år med 10 % pliktarbeid. Pliktarbeidet vil bestå av …..</w:t>
            </w:r>
          </w:p>
          <w:p w14:paraId="2548C9CA" w14:textId="747202F3" w:rsidR="00320394" w:rsidRDefault="00320394" w:rsidP="0063553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290CBA65" w14:textId="77777777" w:rsidR="00867C79" w:rsidRPr="00867C79" w:rsidRDefault="00867C79" w:rsidP="00867C7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867C79">
              <w:rPr>
                <w:rFonts w:ascii="Verdana" w:hAnsi="Verdana" w:cs="Helvetica"/>
                <w:i/>
                <w:iCs/>
                <w:sz w:val="21"/>
                <w:szCs w:val="21"/>
                <w:lang w:eastAsia="zh-CN"/>
              </w:rPr>
              <w:t>Eventuelt ved ansettelse i 3 år med mulighet for et 4 år:</w:t>
            </w:r>
            <w:r w:rsidRPr="00867C79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Ansettelsen gjelder for en periode på 3 år. Et fjerde år vil kunne bli aktuelt og det vil innebære 25 % pliktarbeid. Pliktarbeidet vil kunne bestå av undervisning, veiledning og/eller forskningsassistanse. Dette vil avhenge av kvalifikasjonene til kandidaten og behovet ved instituttet.</w:t>
            </w:r>
          </w:p>
          <w:p w14:paraId="68578ED4" w14:textId="77777777" w:rsidR="00867C79" w:rsidRPr="00867C79" w:rsidRDefault="00867C79" w:rsidP="00867C7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08172AA8" w14:textId="1F5F8538" w:rsidR="005A2871" w:rsidRDefault="00867C79" w:rsidP="00867C7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867C79">
              <w:rPr>
                <w:rFonts w:ascii="Verdana" w:hAnsi="Verdana" w:cs="Helvetica"/>
                <w:i/>
                <w:iCs/>
                <w:sz w:val="21"/>
                <w:szCs w:val="21"/>
                <w:lang w:eastAsia="zh-CN"/>
              </w:rPr>
              <w:t>Eventuelt ved ansettelse for 4 år:</w:t>
            </w:r>
            <w:r w:rsidRPr="00867C79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Ansettelsen gjelder for en periode på 4 år med 25 % pliktarbeid. Pliktarbeidet vil bestå av …..</w:t>
            </w:r>
          </w:p>
          <w:p w14:paraId="2E868512" w14:textId="77777777" w:rsidR="00867C79" w:rsidRDefault="00867C79" w:rsidP="00867C7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6057B247" w14:textId="37E0D5ED" w:rsidR="005A2871" w:rsidRPr="00320394" w:rsidRDefault="005A2871" w:rsidP="0032039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 xml:space="preserve">Ingen kan </w:t>
            </w:r>
            <w:r w:rsidR="00613594">
              <w:rPr>
                <w:rFonts w:ascii="Verdana" w:hAnsi="Verdana"/>
                <w:sz w:val="21"/>
                <w:szCs w:val="21"/>
              </w:rPr>
              <w:t>ansettes</w:t>
            </w:r>
            <w:r w:rsidRPr="00170755">
              <w:rPr>
                <w:rFonts w:ascii="Verdana" w:hAnsi="Verdana"/>
                <w:sz w:val="21"/>
                <w:szCs w:val="21"/>
              </w:rPr>
              <w:t xml:space="preserve"> i mer enn én åremålsperiode ved Universitetet i Oslo.</w:t>
            </w:r>
          </w:p>
          <w:p w14:paraId="410BF089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54E829CC" w14:textId="1E35F1A2" w:rsidR="00320394" w:rsidRDefault="00320394" w:rsidP="0032039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320394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Det forutsettes at kandidater som </w:t>
            </w:r>
            <w:r w:rsidR="00613594">
              <w:rPr>
                <w:rFonts w:ascii="Verdana" w:hAnsi="Verdana" w:cs="Helvetica"/>
                <w:sz w:val="21"/>
                <w:szCs w:val="21"/>
                <w:lang w:eastAsia="zh-CN"/>
              </w:rPr>
              <w:t>ansettes</w:t>
            </w:r>
            <w:r w:rsidRPr="00320394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for en fireårsperiode skaffer seg pedagogisk basiskompetanse i løpet av </w:t>
            </w:r>
            <w:r w:rsidR="00613594">
              <w:rPr>
                <w:rFonts w:ascii="Verdana" w:hAnsi="Verdana" w:cs="Helvetica"/>
                <w:sz w:val="21"/>
                <w:szCs w:val="21"/>
                <w:lang w:eastAsia="zh-CN"/>
              </w:rPr>
              <w:t>ansettelse</w:t>
            </w:r>
            <w:r w:rsidRPr="00320394">
              <w:rPr>
                <w:rFonts w:ascii="Verdana" w:hAnsi="Verdana" w:cs="Helvetica"/>
                <w:sz w:val="21"/>
                <w:szCs w:val="21"/>
                <w:lang w:eastAsia="zh-CN"/>
              </w:rPr>
              <w:t>sperioden innenfor pliktdelen på 25 %.</w:t>
            </w:r>
          </w:p>
          <w:p w14:paraId="127C191C" w14:textId="3DDC146C" w:rsidR="00217A82" w:rsidRDefault="00217A82" w:rsidP="0032039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3F08577D" w14:textId="37A49550" w:rsidR="00217A82" w:rsidRDefault="00217A82" w:rsidP="0032039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>MN video</w:t>
            </w:r>
          </w:p>
          <w:p w14:paraId="4000FBB9" w14:textId="00C5C400" w:rsidR="00217A82" w:rsidRDefault="00217A82" w:rsidP="0032039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27778575" w14:textId="77777777" w:rsidR="00217A82" w:rsidRDefault="00217A82" w:rsidP="00217A82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DD1374">
              <w:rPr>
                <w:rFonts w:ascii="Verdana" w:hAnsi="Verdana" w:cs="Helvetica"/>
                <w:sz w:val="21"/>
                <w:szCs w:val="21"/>
                <w:lang w:eastAsia="zh-CN"/>
              </w:rPr>
              <w:t>Se våre mål, ambisjoner og satsningsområder for realfag og teknologi mot 2030</w:t>
            </w: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</w:t>
            </w:r>
          </w:p>
          <w:p w14:paraId="2F479692" w14:textId="77777777" w:rsidR="00217A82" w:rsidRDefault="00217A82" w:rsidP="00217A82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3DFCD4AB" w14:textId="01917EF5" w:rsidR="00217A82" w:rsidRDefault="00000000" w:rsidP="00217A82">
            <w:pPr>
              <w:autoSpaceDE w:val="0"/>
              <w:autoSpaceDN w:val="0"/>
              <w:adjustRightInd w:val="0"/>
              <w:rPr>
                <w:rStyle w:val="Hyperlink"/>
                <w:rFonts w:ascii="Verdana" w:hAnsi="Verdana" w:cs="Helvetica"/>
                <w:sz w:val="21"/>
                <w:szCs w:val="21"/>
                <w:lang w:eastAsia="zh-CN"/>
              </w:rPr>
            </w:pPr>
            <w:hyperlink r:id="rId7" w:history="1">
              <w:r w:rsidR="00217A82" w:rsidRPr="00C614F7">
                <w:rPr>
                  <w:rStyle w:val="Hyperlink"/>
                  <w:rFonts w:ascii="Verdana" w:hAnsi="Verdana" w:cs="Helvetica"/>
                  <w:sz w:val="21"/>
                  <w:szCs w:val="21"/>
                  <w:lang w:eastAsia="zh-CN"/>
                </w:rPr>
                <w:t>https://www.youtube.com/watch?v=AzvA_UaUXgQ</w:t>
              </w:r>
            </w:hyperlink>
          </w:p>
          <w:p w14:paraId="45C02E75" w14:textId="77777777" w:rsidR="00217A82" w:rsidRPr="00170755" w:rsidRDefault="00217A82" w:rsidP="00217A82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5101C7E9" w14:textId="77777777" w:rsidR="0063553F" w:rsidRPr="00170755" w:rsidRDefault="0063553F" w:rsidP="0087076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37" w14:textId="3EA88253" w:rsidR="003F5346" w:rsidRPr="00170755" w:rsidRDefault="00911267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Om stillingen</w:t>
            </w:r>
            <w:r w:rsidR="00490815" w:rsidRPr="00170755">
              <w:rPr>
                <w:rFonts w:ascii="Verdana" w:hAnsi="Verdana"/>
                <w:b/>
                <w:sz w:val="21"/>
                <w:szCs w:val="21"/>
              </w:rPr>
              <w:t>/ prosjektbeskrivelse/ utviklingsplan</w:t>
            </w:r>
            <w:r w:rsidRPr="00170755">
              <w:rPr>
                <w:rFonts w:ascii="Verdana" w:hAnsi="Verdana"/>
                <w:b/>
                <w:sz w:val="21"/>
                <w:szCs w:val="21"/>
              </w:rPr>
              <w:t>:</w:t>
            </w:r>
            <w:r w:rsidR="003F5346" w:rsidRPr="0017075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06266A38" w14:textId="77777777" w:rsidR="007812D4" w:rsidRPr="00170755" w:rsidRDefault="007812D4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23840F1B" w14:textId="64A98E03" w:rsidR="00911267" w:rsidRPr="00170755" w:rsidRDefault="00911267" w:rsidP="00911267">
            <w:pPr>
              <w:autoSpaceDE w:val="0"/>
              <w:autoSpaceDN w:val="0"/>
              <w:adjustRightInd w:val="0"/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>(stilling/prosjekt, finansieringsgrunnlag, arbeidsoppgaver, samarbeidspartnere, metode/analysearbeid og beskrivelse av stillingen,</w:t>
            </w:r>
            <w:r w:rsidR="008F05FE"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>feltarbeid, plassering, muligheter i stillingen osv.)</w:t>
            </w:r>
          </w:p>
          <w:p w14:paraId="2CF15537" w14:textId="5C9606B7" w:rsidR="008F05FE" w:rsidRPr="00170755" w:rsidRDefault="008F05FE" w:rsidP="0091126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42C247EB" w14:textId="12A34054" w:rsidR="00911267" w:rsidRPr="00170755" w:rsidRDefault="00911267" w:rsidP="00911267">
            <w:p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Ansettelse i stilling som postdoktor har som formål å kvalifisere forskere for arbeid i vitenskapelige toppstillinger</w:t>
            </w:r>
            <w:r w:rsidR="00AB07C9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. For å sikre en strategisk karriereutvikling, er alle </w:t>
            </w:r>
            <w:hyperlink r:id="rId8" w:history="1">
              <w:r w:rsidR="00AB07C9" w:rsidRPr="00170755">
                <w:rPr>
                  <w:rStyle w:val="Hyperlink"/>
                  <w:rFonts w:ascii="Verdana" w:hAnsi="Verdana" w:cs="Helvetica"/>
                  <w:sz w:val="21"/>
                  <w:szCs w:val="21"/>
                  <w:lang w:eastAsia="zh-CN"/>
                </w:rPr>
                <w:t>postdoktorer ved MN-fakultetet forpliktet til å innlevere en utviklingsplan</w:t>
              </w:r>
            </w:hyperlink>
            <w:r w:rsidR="00AB07C9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ikke senere enn én måned etter oppstart.</w:t>
            </w:r>
          </w:p>
          <w:p w14:paraId="0B1DFD2B" w14:textId="77777777" w:rsidR="00911267" w:rsidRPr="00170755" w:rsidRDefault="00911267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40" w14:textId="77777777" w:rsidR="00891767" w:rsidRPr="00170755" w:rsidRDefault="00891767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Kvalifikasjonskrav:</w:t>
            </w:r>
          </w:p>
          <w:p w14:paraId="24F47571" w14:textId="77777777" w:rsidR="000A7D82" w:rsidRPr="00170755" w:rsidRDefault="000A7D82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41" w14:textId="77777777" w:rsidR="0049018D" w:rsidRPr="00170755" w:rsidRDefault="0049018D" w:rsidP="00C8157C">
            <w:pPr>
              <w:rPr>
                <w:rFonts w:ascii="Verdana" w:hAnsi="Verdana"/>
                <w:i/>
                <w:sz w:val="21"/>
                <w:szCs w:val="21"/>
              </w:rPr>
            </w:pPr>
            <w:r w:rsidRPr="00170755">
              <w:rPr>
                <w:rFonts w:ascii="Verdana" w:hAnsi="Verdana"/>
                <w:i/>
                <w:sz w:val="21"/>
                <w:szCs w:val="21"/>
              </w:rPr>
              <w:t xml:space="preserve">NB: marker tydelig hva som er </w:t>
            </w:r>
            <w:r w:rsidRPr="00170755">
              <w:rPr>
                <w:rFonts w:ascii="Verdana" w:hAnsi="Verdana"/>
                <w:b/>
                <w:i/>
                <w:sz w:val="21"/>
                <w:szCs w:val="21"/>
              </w:rPr>
              <w:t>krav</w:t>
            </w:r>
            <w:r w:rsidRPr="00170755">
              <w:rPr>
                <w:rFonts w:ascii="Verdana" w:hAnsi="Verdana"/>
                <w:i/>
                <w:sz w:val="21"/>
                <w:szCs w:val="21"/>
              </w:rPr>
              <w:t xml:space="preserve"> til stillingen og hva som bare er </w:t>
            </w:r>
            <w:r w:rsidRPr="00170755">
              <w:rPr>
                <w:rFonts w:ascii="Verdana" w:hAnsi="Verdana"/>
                <w:b/>
                <w:i/>
                <w:sz w:val="21"/>
                <w:szCs w:val="21"/>
              </w:rPr>
              <w:t>ønskelig</w:t>
            </w:r>
            <w:r w:rsidRPr="00170755">
              <w:rPr>
                <w:rFonts w:ascii="Verdana" w:hAnsi="Verdana"/>
                <w:i/>
                <w:sz w:val="21"/>
                <w:szCs w:val="21"/>
              </w:rPr>
              <w:t xml:space="preserve">. Kun det som listes som krav kan brukes som ekskluderende i innstillingsprosessen. </w:t>
            </w:r>
          </w:p>
          <w:p w14:paraId="06266A42" w14:textId="77777777" w:rsidR="0049018D" w:rsidRPr="00170755" w:rsidRDefault="0049018D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43" w14:textId="1C22BDC9" w:rsidR="0039104E" w:rsidRPr="00170755" w:rsidRDefault="00F94EB3" w:rsidP="00F94EB3">
            <w:pPr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 xml:space="preserve">Det </w:t>
            </w:r>
            <w:r w:rsidRPr="00F94EB3">
              <w:rPr>
                <w:rFonts w:ascii="Verdana" w:hAnsi="Verdana"/>
                <w:sz w:val="21"/>
                <w:szCs w:val="21"/>
              </w:rPr>
              <w:t>matematisk-naturvitenskapelige fakultets ambisjon er å være blant Europas ledende miljøer for forskning, utdanning og innovasjon</w:t>
            </w:r>
            <w:r>
              <w:rPr>
                <w:rFonts w:ascii="Verdana" w:hAnsi="Verdana"/>
                <w:sz w:val="21"/>
                <w:szCs w:val="21"/>
              </w:rPr>
              <w:t>.</w:t>
            </w:r>
            <w:r w:rsidRPr="00F94EB3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9104E" w:rsidRPr="00170755">
              <w:rPr>
                <w:rFonts w:ascii="Verdana" w:hAnsi="Verdana"/>
                <w:sz w:val="21"/>
                <w:szCs w:val="21"/>
              </w:rPr>
              <w:t>Kandidater vil bli valgt ut i tråd med denne ambisjonen, og er forventet å ligge i det øvre sjikt med hensyn på akademiske kvalifikasjoner.</w:t>
            </w:r>
          </w:p>
          <w:p w14:paraId="06266A44" w14:textId="77777777" w:rsidR="007812D4" w:rsidRPr="00170755" w:rsidRDefault="007812D4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1E890298" w14:textId="77777777" w:rsidR="007247EA" w:rsidRPr="00170755" w:rsidRDefault="007247EA" w:rsidP="00C8157C">
            <w:p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Absolutte krav:</w:t>
            </w:r>
          </w:p>
          <w:p w14:paraId="5EA0A356" w14:textId="77777777" w:rsidR="007247EA" w:rsidRPr="00170755" w:rsidRDefault="007247EA" w:rsidP="007247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Det kreves doktorgrad eller grad tilsvarende en norsk doktorgrad (PhD) innenfor områder som er relevant for prosjektet, </w:t>
            </w:r>
            <w:r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>(aktuelle fagområder).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For søkere som ikke har disputert er det en forutsetning at doktorgradsarbeidet er levert til vurdering før søknadsfristens utløp. Det er en forutsetning for tiltredelse i postdoktorstillingen at disputasen er godkjent</w:t>
            </w:r>
          </w:p>
          <w:p w14:paraId="06266A45" w14:textId="5B78B9C7" w:rsidR="00DE62DD" w:rsidRPr="005A2871" w:rsidRDefault="007247EA" w:rsidP="007247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God fremstillingsevne skriftlig og muntlig på engelsk og norsk (eller et annet skandinavisk språk)</w:t>
            </w:r>
          </w:p>
          <w:p w14:paraId="417BFD3B" w14:textId="11E71E7E" w:rsidR="005A2871" w:rsidRDefault="005A2871" w:rsidP="005A2871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</w:p>
          <w:p w14:paraId="6A89715B" w14:textId="645B6EA5" w:rsidR="005A2871" w:rsidRDefault="005A2871" w:rsidP="005A2871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Personlige egenskaper:</w:t>
            </w:r>
          </w:p>
          <w:p w14:paraId="22B090FA" w14:textId="6AB682E9" w:rsidR="005A2871" w:rsidRDefault="005A2871" w:rsidP="005A2871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</w:p>
          <w:p w14:paraId="76C91868" w14:textId="4A8AB2F0" w:rsidR="005A2871" w:rsidRDefault="005A2871" w:rsidP="005A287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Xxxxxx</w:t>
            </w:r>
          </w:p>
          <w:p w14:paraId="4BEAA064" w14:textId="7F948F12" w:rsidR="005A2871" w:rsidRDefault="005A2871" w:rsidP="005A287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Xxxxxx</w:t>
            </w:r>
          </w:p>
          <w:p w14:paraId="5EE7DF19" w14:textId="0639AD1D" w:rsidR="005A2871" w:rsidRPr="005A2871" w:rsidRDefault="005A2871" w:rsidP="005A287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xxxxxx</w:t>
            </w:r>
          </w:p>
          <w:p w14:paraId="06266A46" w14:textId="77777777" w:rsidR="0041666E" w:rsidRPr="00170755" w:rsidRDefault="0041666E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06266A49" w14:textId="77777777" w:rsidR="001C7F5D" w:rsidRPr="00170755" w:rsidRDefault="007812D4" w:rsidP="00C8157C">
            <w:p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 xml:space="preserve">Det vises til forskrift om tilsettingsvilkår i postdoktorstillingen: </w:t>
            </w:r>
          </w:p>
          <w:p w14:paraId="06266A4A" w14:textId="77777777" w:rsidR="001C7F5D" w:rsidRPr="00170755" w:rsidRDefault="001C7F5D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06266A4B" w14:textId="77777777" w:rsidR="00B93BBB" w:rsidRPr="00170755" w:rsidRDefault="00000000" w:rsidP="00C8157C">
            <w:pPr>
              <w:rPr>
                <w:rFonts w:ascii="Verdana" w:hAnsi="Verdana"/>
                <w:sz w:val="21"/>
                <w:szCs w:val="21"/>
              </w:rPr>
            </w:pPr>
            <w:hyperlink r:id="rId9" w:anchor="1-2" w:history="1">
              <w:r w:rsidR="00B36889" w:rsidRPr="00170755">
                <w:rPr>
                  <w:rStyle w:val="Hyperlink"/>
                  <w:rFonts w:ascii="Verdana" w:hAnsi="Verdana" w:cs="Arial"/>
                  <w:i/>
                  <w:sz w:val="21"/>
                  <w:szCs w:val="21"/>
                </w:rPr>
                <w:t>http://www.lovdata.no/for/sf/kd/xd-20060131-0102.html#1-2</w:t>
              </w:r>
            </w:hyperlink>
          </w:p>
          <w:p w14:paraId="06266A4C" w14:textId="77777777" w:rsidR="00984CF8" w:rsidRPr="00170755" w:rsidRDefault="00984CF8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4C01F031" w14:textId="77777777" w:rsidR="000A7D82" w:rsidRPr="00170755" w:rsidRDefault="000A7D82" w:rsidP="000A7D82">
            <w:pPr>
              <w:autoSpaceDE w:val="0"/>
              <w:autoSpaceDN w:val="0"/>
              <w:adjustRightInd w:val="0"/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  <w:t>Vi tilbyr</w:t>
            </w:r>
            <w:r w:rsidR="007D794F" w:rsidRPr="00170755"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  <w:t>:</w:t>
            </w:r>
          </w:p>
          <w:p w14:paraId="6DB02777" w14:textId="77777777" w:rsidR="007D794F" w:rsidRPr="00170755" w:rsidRDefault="007D794F" w:rsidP="000A7D82">
            <w:pPr>
              <w:autoSpaceDE w:val="0"/>
              <w:autoSpaceDN w:val="0"/>
              <w:adjustRightInd w:val="0"/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</w:pPr>
          </w:p>
          <w:p w14:paraId="016873C7" w14:textId="39EF62E8" w:rsidR="000A7D82" w:rsidRDefault="000A7D82" w:rsidP="000A7D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Lønn </w:t>
            </w:r>
            <w:r w:rsidRPr="00170755">
              <w:rPr>
                <w:rFonts w:ascii="Verdana" w:hAnsi="Verdana"/>
                <w:sz w:val="21"/>
                <w:szCs w:val="21"/>
              </w:rPr>
              <w:t xml:space="preserve">NOK </w:t>
            </w:r>
            <w:r w:rsidR="00A874D4" w:rsidRPr="00A874D4">
              <w:rPr>
                <w:rFonts w:ascii="Verdana" w:hAnsi="Verdana"/>
                <w:sz w:val="21"/>
                <w:szCs w:val="21"/>
              </w:rPr>
              <w:t>575 400 – 657</w:t>
            </w:r>
            <w:r w:rsidR="00A874D4">
              <w:rPr>
                <w:rFonts w:ascii="Verdana" w:hAnsi="Verdana"/>
                <w:sz w:val="21"/>
                <w:szCs w:val="21"/>
              </w:rPr>
              <w:t> </w:t>
            </w:r>
            <w:r w:rsidR="00A874D4" w:rsidRPr="00A874D4">
              <w:rPr>
                <w:rFonts w:ascii="Verdana" w:hAnsi="Verdana"/>
                <w:sz w:val="21"/>
                <w:szCs w:val="21"/>
              </w:rPr>
              <w:t>300</w:t>
            </w:r>
            <w:r w:rsidR="00A874D4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170755">
              <w:rPr>
                <w:rFonts w:ascii="Verdana" w:hAnsi="Verdana"/>
                <w:sz w:val="21"/>
                <w:szCs w:val="21"/>
              </w:rPr>
              <w:t>pr. år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avhengig av kompetanse/ansiennitet, i stilling som postdoktor (stillingskode 1352)</w:t>
            </w:r>
          </w:p>
          <w:p w14:paraId="292B1642" w14:textId="1B0601B8" w:rsidR="00686B15" w:rsidRPr="00170755" w:rsidRDefault="00686B15" w:rsidP="000A7D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>Fremdragende, internasjonale forskningsmiljøer</w:t>
            </w:r>
          </w:p>
          <w:p w14:paraId="06266A58" w14:textId="35BB4A29" w:rsidR="004C68B3" w:rsidRPr="00170755" w:rsidRDefault="00000000" w:rsidP="000A7D8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1"/>
                <w:szCs w:val="21"/>
              </w:rPr>
            </w:pPr>
            <w:hyperlink r:id="rId10" w:history="1">
              <w:r w:rsidR="000A7D82" w:rsidRPr="00170755">
                <w:rPr>
                  <w:rStyle w:val="Hyperlink"/>
                  <w:rFonts w:ascii="Verdana" w:hAnsi="Verdana" w:cs="Helvetica"/>
                  <w:sz w:val="21"/>
                  <w:szCs w:val="21"/>
                  <w:lang w:eastAsia="zh-CN"/>
                </w:rPr>
                <w:t>Gode velferdsordninger</w:t>
              </w:r>
            </w:hyperlink>
            <w:r w:rsidR="000A7D82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</w:t>
            </w:r>
            <w:r w:rsidR="00170755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i tillegg til et familie</w:t>
            </w:r>
            <w:r w:rsidR="0063553F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vennlig Oslo med mange muligheter for kultur og utendørs aktiviteter</w:t>
            </w:r>
          </w:p>
          <w:p w14:paraId="1C78B6EC" w14:textId="7803FFDC" w:rsidR="002A7108" w:rsidRPr="00D75C80" w:rsidRDefault="00D75C80" w:rsidP="000A7D8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Verdana" w:hAnsi="Verdana" w:cs="Times"/>
                <w:sz w:val="21"/>
                <w:szCs w:val="21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fldChar w:fldCharType="begin"/>
            </w:r>
            <w:r w:rsidR="009C4137">
              <w:rPr>
                <w:rFonts w:ascii="Verdana" w:hAnsi="Verdana" w:cs="Helvetica"/>
                <w:sz w:val="21"/>
                <w:szCs w:val="21"/>
                <w:lang w:eastAsia="zh-CN"/>
              </w:rPr>
              <w:instrText>HYPERLINK "https://www.mn.uio.no/english/research/phd/career-support/index.html"</w:instrText>
            </w:r>
            <w:r>
              <w:rPr>
                <w:rFonts w:ascii="Verdana" w:hAnsi="Verdana" w:cs="Helvetica"/>
                <w:sz w:val="21"/>
                <w:szCs w:val="21"/>
                <w:lang w:eastAsia="zh-CN"/>
              </w:rPr>
            </w: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fldChar w:fldCharType="separate"/>
            </w:r>
            <w:r w:rsidR="002A7108" w:rsidRPr="00D75C80">
              <w:rPr>
                <w:rStyle w:val="Hyperlink"/>
                <w:rFonts w:ascii="Verdana" w:hAnsi="Verdana" w:cs="Helvetica"/>
                <w:sz w:val="21"/>
                <w:szCs w:val="21"/>
                <w:lang w:eastAsia="zh-CN"/>
              </w:rPr>
              <w:t>Karriereutviklingsprogram for postdoktorer</w:t>
            </w:r>
          </w:p>
          <w:p w14:paraId="514A4432" w14:textId="543FC6AD" w:rsidR="000A7D82" w:rsidRPr="00170755" w:rsidRDefault="00D75C80" w:rsidP="00C8157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fldChar w:fldCharType="end"/>
            </w:r>
          </w:p>
          <w:p w14:paraId="06266A59" w14:textId="77777777" w:rsidR="004C68B3" w:rsidRPr="00170755" w:rsidRDefault="004C68B3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Søknaden skal inneholde:</w:t>
            </w:r>
          </w:p>
          <w:p w14:paraId="6F7F7FE6" w14:textId="77777777" w:rsidR="0087076C" w:rsidRPr="00170755" w:rsidRDefault="0087076C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5A" w14:textId="77777777" w:rsidR="004C68B3" w:rsidRPr="00170755" w:rsidRDefault="00F459FA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S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>øknadsbrev</w:t>
            </w:r>
          </w:p>
          <w:p w14:paraId="06266A5B" w14:textId="77777777" w:rsidR="004C68B3" w:rsidRPr="00170755" w:rsidRDefault="004C68B3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CV (fullstendig oversikt over utdanning, praksis og faglig arbeid)</w:t>
            </w:r>
          </w:p>
          <w:p w14:paraId="7F9BB2A8" w14:textId="04A96F15" w:rsidR="00C23894" w:rsidRDefault="00703AE6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K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>opier av vitnemå</w:t>
            </w:r>
            <w:r w:rsidR="00F459FA" w:rsidRPr="00170755">
              <w:rPr>
                <w:rFonts w:ascii="Verdana" w:hAnsi="Verdana"/>
                <w:sz w:val="21"/>
                <w:szCs w:val="21"/>
              </w:rPr>
              <w:t>l</w:t>
            </w:r>
            <w:r w:rsidR="007247EA" w:rsidRPr="00170755">
              <w:rPr>
                <w:rFonts w:ascii="Verdana" w:hAnsi="Verdana"/>
                <w:sz w:val="21"/>
                <w:szCs w:val="21"/>
              </w:rPr>
              <w:t xml:space="preserve">, </w:t>
            </w:r>
            <w:r w:rsidR="00891767" w:rsidRPr="00170755">
              <w:rPr>
                <w:rFonts w:ascii="Verdana" w:hAnsi="Verdana"/>
                <w:sz w:val="21"/>
                <w:szCs w:val="21"/>
              </w:rPr>
              <w:t>karakterutskrifter</w:t>
            </w:r>
            <w:r w:rsidR="004624D1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4675E0BB" w14:textId="2F95BF1C" w:rsidR="007247EA" w:rsidRPr="00170755" w:rsidRDefault="00C23894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C23894">
              <w:rPr>
                <w:rFonts w:ascii="Verdana" w:hAnsi="Verdana"/>
                <w:i/>
                <w:color w:val="FF0000"/>
                <w:sz w:val="21"/>
                <w:szCs w:val="21"/>
              </w:rPr>
              <w:t>Evt.</w:t>
            </w:r>
            <w:r w:rsidRPr="00C23894">
              <w:rPr>
                <w:rFonts w:ascii="Verdana" w:hAnsi="Verdana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A</w:t>
            </w:r>
            <w:r w:rsidR="007247EA" w:rsidRPr="00170755">
              <w:rPr>
                <w:rFonts w:ascii="Verdana" w:hAnsi="Verdana"/>
                <w:sz w:val="21"/>
                <w:szCs w:val="21"/>
              </w:rPr>
              <w:t>ttester</w:t>
            </w:r>
          </w:p>
          <w:p w14:paraId="06266A5C" w14:textId="44AA5E60" w:rsidR="004C68B3" w:rsidRPr="00170755" w:rsidRDefault="007247EA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F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>ullstend</w:t>
            </w:r>
            <w:r w:rsidR="00F459FA" w:rsidRPr="00170755">
              <w:rPr>
                <w:rFonts w:ascii="Verdana" w:hAnsi="Verdana"/>
                <w:sz w:val="21"/>
                <w:szCs w:val="21"/>
              </w:rPr>
              <w:t>ig publikasjonsliste og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 xml:space="preserve"> faglige/vitenskapelige arbeider som det skal tas hensyn til ved bedømmelsen</w:t>
            </w:r>
          </w:p>
          <w:p w14:paraId="06266A5D" w14:textId="3ADA9CD1" w:rsidR="00891767" w:rsidRDefault="00964A89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Navn og kontaktinformasjon på 2-3 referanser (navn, tilknytting til søker, e-postadresse og telefonnummer)</w:t>
            </w:r>
          </w:p>
          <w:p w14:paraId="6FBED25E" w14:textId="5D04FE00" w:rsidR="00217A82" w:rsidRDefault="00217A82" w:rsidP="00217A82">
            <w:pPr>
              <w:rPr>
                <w:rFonts w:ascii="Verdana" w:hAnsi="Verdana"/>
                <w:sz w:val="21"/>
                <w:szCs w:val="21"/>
              </w:rPr>
            </w:pPr>
          </w:p>
          <w:p w14:paraId="23913FD6" w14:textId="365C8273" w:rsidR="00217A82" w:rsidRPr="00217A82" w:rsidRDefault="00217A82" w:rsidP="00217A8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Det vil bli</w:t>
            </w:r>
            <w:r w:rsidRPr="00217A82">
              <w:rPr>
                <w:rFonts w:ascii="Verdana" w:hAnsi="Verdana"/>
                <w:sz w:val="21"/>
                <w:szCs w:val="21"/>
              </w:rPr>
              <w:t xml:space="preserve"> benyttet intervju i ansettelsesprosessen.</w:t>
            </w:r>
          </w:p>
          <w:p w14:paraId="06266A5E" w14:textId="77777777" w:rsidR="001E439A" w:rsidRPr="00170755" w:rsidRDefault="001E439A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4843BF99" w14:textId="77777777" w:rsidR="007247EA" w:rsidRPr="00170755" w:rsidRDefault="007247EA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Andre opplysninger:</w:t>
            </w:r>
          </w:p>
          <w:p w14:paraId="05064646" w14:textId="77777777" w:rsidR="00A27B48" w:rsidRPr="00170755" w:rsidRDefault="00A27B48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3F39517B" w14:textId="5B469DFD" w:rsidR="007247EA" w:rsidRDefault="007247EA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 xml:space="preserve">Se </w:t>
            </w:r>
            <w:hyperlink r:id="rId11" w:history="1">
              <w:r w:rsidRPr="00170755">
                <w:rPr>
                  <w:rStyle w:val="Hyperlink"/>
                  <w:rFonts w:ascii="Verdana" w:hAnsi="Verdana" w:cs="Helvetica"/>
                  <w:sz w:val="21"/>
                  <w:szCs w:val="21"/>
                  <w:lang w:eastAsia="zh-CN"/>
                </w:rPr>
                <w:t>forskrift</w:t>
              </w:r>
            </w:hyperlink>
            <w:r w:rsidRPr="00170755">
              <w:rPr>
                <w:rFonts w:ascii="Verdana" w:hAnsi="Verdana" w:cs="Helvetica"/>
                <w:color w:val="0000EF"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 xml:space="preserve">om ansettelsesvilkår, samt </w:t>
            </w:r>
            <w:hyperlink r:id="rId12" w:history="1">
              <w:r w:rsidRPr="00170755">
                <w:rPr>
                  <w:rStyle w:val="Hyperlink"/>
                  <w:rFonts w:ascii="Verdana" w:hAnsi="Verdana" w:cs="Helvetica"/>
                  <w:sz w:val="21"/>
                  <w:szCs w:val="21"/>
                  <w:lang w:eastAsia="zh-CN"/>
                </w:rPr>
                <w:t>retningslinjer</w:t>
              </w:r>
            </w:hyperlink>
            <w:r w:rsidRPr="00170755">
              <w:rPr>
                <w:rFonts w:ascii="Verdana" w:hAnsi="Verdana" w:cs="Helvetica"/>
                <w:color w:val="0000EF"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for ansettelse i postdoktorstillinger ved Universitetet i Oslo.</w:t>
            </w:r>
          </w:p>
          <w:p w14:paraId="7E94E447" w14:textId="77777777" w:rsidR="00ED4918" w:rsidRDefault="00ED4918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val="nn-NO" w:eastAsia="zh-CN"/>
              </w:rPr>
            </w:pPr>
          </w:p>
          <w:p w14:paraId="3F27CCC0" w14:textId="24B8D698" w:rsidR="00ED4918" w:rsidRDefault="00ED4918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val="nn-NO" w:eastAsia="zh-CN"/>
              </w:rPr>
            </w:pPr>
            <w:r w:rsidRPr="00ED4918">
              <w:rPr>
                <w:rFonts w:ascii="Verdana" w:hAnsi="Verdana" w:cs="Helvetica"/>
                <w:color w:val="000000"/>
                <w:sz w:val="21"/>
                <w:szCs w:val="21"/>
                <w:lang w:val="nn-NO" w:eastAsia="zh-CN"/>
              </w:rPr>
              <w:lastRenderedPageBreak/>
              <w:t>Ved innvilgelse av fullfinansiert utenlandsstipend, vil stillingen kunne bli utvidet med inntil et år (til maksimalt 4 år)</w:t>
            </w:r>
          </w:p>
          <w:p w14:paraId="620D42CF" w14:textId="31C8E4E1" w:rsidR="00ED4918" w:rsidRDefault="00ED4918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val="nn-NO" w:eastAsia="zh-CN"/>
              </w:rPr>
            </w:pPr>
          </w:p>
          <w:p w14:paraId="030151E0" w14:textId="00266856" w:rsidR="00ED4918" w:rsidRDefault="00ED4918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i/>
                <w:color w:val="FF0000"/>
                <w:sz w:val="21"/>
                <w:szCs w:val="21"/>
                <w:lang w:eastAsia="zh-CN"/>
              </w:rPr>
            </w:pPr>
            <w:r w:rsidRPr="00ED4918">
              <w:rPr>
                <w:rFonts w:ascii="Verdana" w:hAnsi="Verdana" w:cs="Helvetica"/>
                <w:i/>
                <w:color w:val="FF0000"/>
                <w:sz w:val="21"/>
                <w:szCs w:val="21"/>
                <w:lang w:eastAsia="zh-CN"/>
              </w:rPr>
              <w:t>Eventuelt hvis postdoktorstillingen er finansiert av NFR:</w:t>
            </w:r>
          </w:p>
          <w:p w14:paraId="46A7CBA7" w14:textId="31C13366" w:rsidR="00ED4918" w:rsidRPr="00ED4918" w:rsidRDefault="00ED4918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Ingen kan </w:t>
            </w:r>
            <w:r w:rsidR="00CC041A">
              <w:rPr>
                <w:rFonts w:ascii="Verdana" w:hAnsi="Verdana" w:cs="Helvetica"/>
                <w:sz w:val="21"/>
                <w:szCs w:val="21"/>
                <w:lang w:eastAsia="zh-CN"/>
              </w:rPr>
              <w:t>ha</w:t>
            </w: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mer enn én postdoktorstilling finansiert av Norges forskningsråd.</w:t>
            </w:r>
          </w:p>
          <w:p w14:paraId="58349DE3" w14:textId="77777777" w:rsidR="00552CAB" w:rsidRPr="00170755" w:rsidRDefault="00552CAB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7F601750" w14:textId="2C6DEB75" w:rsidR="007247EA" w:rsidRPr="00170755" w:rsidRDefault="007247EA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I henhold til Offentleglovas § 25 2. ledd kan opplysninger om søkeren bli offentliggjort selv om søkeren har anmodet om ikke å bli oppført</w:t>
            </w:r>
            <w:r w:rsidR="00552CAB"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på søkerlisten.</w:t>
            </w:r>
          </w:p>
          <w:p w14:paraId="0FEEB5CF" w14:textId="77777777" w:rsidR="00552CAB" w:rsidRPr="00170755" w:rsidRDefault="00552CAB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246B4B87" w14:textId="77777777" w:rsidR="007247EA" w:rsidRPr="00170755" w:rsidRDefault="007247EA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UiO har en overtakelsesavtale for alle tilsatte med formål å sikre rettighetene til forskningsresultater m.m.</w:t>
            </w:r>
          </w:p>
          <w:p w14:paraId="53C1728E" w14:textId="77777777" w:rsidR="00552CAB" w:rsidRPr="00170755" w:rsidRDefault="00552CAB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2951A94D" w14:textId="77777777" w:rsidR="00ED4918" w:rsidRPr="00ED4918" w:rsidRDefault="00ED4918" w:rsidP="00ED4918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ED4918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Inkludering og mangfold er en styrke. UiO har et personalpolitisk mål om å oppnå en balansert kjønnssammensetning og rekruttere personer med innvandrerbakgrunn. Videre ønsker vi medarbeidere med ulike kompetanser, fagkombinasjoner, livserfaring og perspektiver. Vi vil tilrettelegge for medarbeidere som har behov for det. </w:t>
            </w:r>
          </w:p>
          <w:p w14:paraId="3CD8C6DD" w14:textId="77777777" w:rsidR="00ED4918" w:rsidRPr="00ED4918" w:rsidRDefault="00ED4918" w:rsidP="00ED4918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7ECE98C9" w14:textId="6351E898" w:rsidR="007247EA" w:rsidRPr="00170755" w:rsidRDefault="00ED4918" w:rsidP="00ED4918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ED4918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Dersom det er kvalifiserte søkere med funksjonsnedsettelse, hull i CV-en eller innvandrerbakgrunn, skal vi innkalle minst én søker i hver av disse gruppene til intervju.</w:t>
            </w:r>
          </w:p>
          <w:p w14:paraId="6A1A38BB" w14:textId="77777777" w:rsidR="007247EA" w:rsidRPr="00170755" w:rsidRDefault="007247EA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50FB8264" w14:textId="77777777" w:rsidR="00ED4918" w:rsidRDefault="00ED4918" w:rsidP="00C8157C">
            <w:pPr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14:paraId="2CDC644C" w14:textId="58550707" w:rsidR="007247EA" w:rsidRPr="00170755" w:rsidRDefault="007247EA" w:rsidP="00C8157C">
            <w:pPr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170755">
              <w:rPr>
                <w:rFonts w:ascii="Verdana" w:hAnsi="Verdana" w:cs="Times New Roman"/>
                <w:b/>
                <w:sz w:val="21"/>
                <w:szCs w:val="21"/>
              </w:rPr>
              <w:t>Kontaktpersoner:</w:t>
            </w:r>
          </w:p>
          <w:p w14:paraId="348AB4B8" w14:textId="22EE6C2D" w:rsidR="007247EA" w:rsidRDefault="007247EA" w:rsidP="007247EA">
            <w:pPr>
              <w:rPr>
                <w:rFonts w:ascii="Verdana" w:hAnsi="Verdana" w:cs="Times New Roman"/>
                <w:sz w:val="21"/>
                <w:szCs w:val="21"/>
              </w:rPr>
            </w:pPr>
            <w:r w:rsidRPr="00170755">
              <w:rPr>
                <w:rFonts w:ascii="Verdana" w:hAnsi="Verdana" w:cs="Times New Roman"/>
                <w:sz w:val="21"/>
                <w:szCs w:val="21"/>
              </w:rPr>
              <w:t>For nærmere opplys</w:t>
            </w:r>
            <w:r w:rsidR="0087076C" w:rsidRPr="00170755">
              <w:rPr>
                <w:rFonts w:ascii="Verdana" w:hAnsi="Verdana" w:cs="Times New Roman"/>
                <w:sz w:val="21"/>
                <w:szCs w:val="21"/>
              </w:rPr>
              <w:t>ninger vennligst ta kontakt med</w:t>
            </w:r>
            <w:r w:rsidRPr="00170755"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r w:rsidR="0063553F" w:rsidRPr="00170755">
              <w:rPr>
                <w:rFonts w:ascii="Verdana" w:hAnsi="Verdana" w:cs="Times New Roman"/>
                <w:i/>
                <w:sz w:val="21"/>
                <w:szCs w:val="21"/>
              </w:rPr>
              <w:t>«tittel»</w:t>
            </w:r>
            <w:r w:rsidR="0063553F" w:rsidRPr="00170755"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r w:rsidRPr="00170755">
              <w:rPr>
                <w:rFonts w:ascii="Verdana" w:hAnsi="Verdana" w:cs="Times New Roman"/>
                <w:sz w:val="21"/>
                <w:szCs w:val="21"/>
              </w:rPr>
              <w:t xml:space="preserve">xxx, telefon: +47 228 xxxxx, e-post: xxx eller </w:t>
            </w:r>
            <w:r w:rsidR="0063553F" w:rsidRPr="00170755">
              <w:rPr>
                <w:rFonts w:ascii="Verdana" w:hAnsi="Verdana" w:cs="Times New Roman"/>
                <w:i/>
                <w:sz w:val="21"/>
                <w:szCs w:val="21"/>
              </w:rPr>
              <w:t>«tittel»</w:t>
            </w:r>
            <w:r w:rsidRPr="00170755">
              <w:rPr>
                <w:rFonts w:ascii="Verdana" w:hAnsi="Verdana" w:cs="Times New Roman"/>
                <w:sz w:val="21"/>
                <w:szCs w:val="21"/>
              </w:rPr>
              <w:t xml:space="preserve"> xxx, telefon: +47 228 xxxxx, e-post:  xxx</w:t>
            </w:r>
          </w:p>
          <w:p w14:paraId="2FB8D277" w14:textId="606EEA15" w:rsidR="003E33B2" w:rsidRDefault="003E33B2" w:rsidP="007247EA">
            <w:pPr>
              <w:rPr>
                <w:rFonts w:ascii="Verdana" w:hAnsi="Verdana" w:cs="Times New Roman"/>
                <w:sz w:val="21"/>
                <w:szCs w:val="21"/>
              </w:rPr>
            </w:pPr>
          </w:p>
          <w:p w14:paraId="1A171314" w14:textId="54798558" w:rsidR="003E33B2" w:rsidRPr="00170755" w:rsidRDefault="003E33B2" w:rsidP="003E33B2">
            <w:pPr>
              <w:rPr>
                <w:rFonts w:ascii="Verdana" w:hAnsi="Verdana" w:cs="Times New Roman"/>
                <w:sz w:val="21"/>
                <w:szCs w:val="21"/>
              </w:rPr>
            </w:pPr>
            <w:r w:rsidRPr="003E33B2">
              <w:rPr>
                <w:rFonts w:ascii="Verdana" w:hAnsi="Verdana" w:cs="Times New Roman"/>
                <w:sz w:val="21"/>
                <w:szCs w:val="21"/>
              </w:rPr>
              <w:t>For tekniske spørsmål vedrørende rekrutteringssystemet, kontakt HR rådgive</w:t>
            </w:r>
            <w:r>
              <w:rPr>
                <w:rFonts w:ascii="Verdana" w:hAnsi="Verdana" w:cs="Times New Roman"/>
                <w:sz w:val="21"/>
                <w:szCs w:val="21"/>
              </w:rPr>
              <w:t xml:space="preserve">r xxxxx, telefon +47 228 xxxxx, </w:t>
            </w:r>
            <w:r w:rsidRPr="003E33B2">
              <w:rPr>
                <w:rFonts w:ascii="Verdana" w:hAnsi="Verdana" w:cs="Times New Roman"/>
                <w:sz w:val="21"/>
                <w:szCs w:val="21"/>
              </w:rPr>
              <w:t>e-post: xxxx@mn.uio.no</w:t>
            </w:r>
          </w:p>
          <w:p w14:paraId="30609E61" w14:textId="77777777" w:rsidR="007247EA" w:rsidRPr="00170755" w:rsidRDefault="007247EA" w:rsidP="00C8157C">
            <w:pPr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14:paraId="06266A68" w14:textId="13DE64D5" w:rsidR="002731FE" w:rsidRPr="00170755" w:rsidRDefault="0087076C" w:rsidP="003E33B2">
            <w:p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Times New Roman"/>
                <w:b/>
                <w:sz w:val="21"/>
                <w:szCs w:val="21"/>
              </w:rPr>
              <w:t>Søknadsfrist:</w:t>
            </w:r>
            <w:r w:rsidR="002A7108" w:rsidRPr="00170755">
              <w:rPr>
                <w:rFonts w:ascii="Verdana" w:hAnsi="Verdana" w:cs="Times New Roman"/>
                <w:b/>
                <w:sz w:val="21"/>
                <w:szCs w:val="21"/>
              </w:rPr>
              <w:t xml:space="preserve"> </w:t>
            </w:r>
            <w:r w:rsidR="003E33B2">
              <w:rPr>
                <w:rFonts w:ascii="Verdana" w:hAnsi="Verdana" w:cs="Times New Roman"/>
                <w:sz w:val="21"/>
                <w:szCs w:val="21"/>
              </w:rPr>
              <w:t>tre uker fra kunngjøringsdato</w:t>
            </w:r>
          </w:p>
        </w:tc>
      </w:tr>
    </w:tbl>
    <w:p w14:paraId="06266A6B" w14:textId="77777777" w:rsidR="007A55A1" w:rsidRPr="00170755" w:rsidRDefault="007A55A1">
      <w:pPr>
        <w:pStyle w:val="gp-refdato"/>
        <w:tabs>
          <w:tab w:val="left" w:pos="-2268"/>
        </w:tabs>
        <w:rPr>
          <w:rFonts w:ascii="Verdana" w:hAnsi="Verdana"/>
          <w:sz w:val="21"/>
          <w:szCs w:val="21"/>
        </w:rPr>
      </w:pPr>
    </w:p>
    <w:sectPr w:rsidR="007A55A1" w:rsidRPr="00170755" w:rsidSect="000C3F4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880" w:h="16820"/>
      <w:pgMar w:top="-1985" w:right="1134" w:bottom="-1418" w:left="1021" w:header="717" w:footer="8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0017" w14:textId="77777777" w:rsidR="00664A81" w:rsidRDefault="00664A81">
      <w:r>
        <w:separator/>
      </w:r>
    </w:p>
  </w:endnote>
  <w:endnote w:type="continuationSeparator" w:id="0">
    <w:p w14:paraId="0FE593D7" w14:textId="77777777" w:rsidR="00664A81" w:rsidRDefault="00664A81">
      <w:r>
        <w:continuationSeparator/>
      </w:r>
    </w:p>
  </w:endnote>
  <w:endnote w:type="continuationNotice" w:id="1">
    <w:p w14:paraId="4DDB503F" w14:textId="77777777" w:rsidR="00664A81" w:rsidRDefault="00664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A72" w14:textId="77777777" w:rsidR="000547A3" w:rsidRDefault="000547A3">
    <w:pPr>
      <w:pStyle w:val="gp-sidetall"/>
      <w:framePr w:wrap="auto"/>
    </w:pPr>
    <w:r>
      <w:t xml:space="preserve">Side </w:t>
    </w:r>
    <w:r>
      <w:pgNum/>
    </w:r>
  </w:p>
  <w:p w14:paraId="06266A73" w14:textId="77777777" w:rsidR="000547A3" w:rsidRDefault="000547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A76" w14:textId="77777777" w:rsidR="000547A3" w:rsidRDefault="000547A3">
    <w:pPr>
      <w:pStyle w:val="gp-bunn2"/>
      <w:framePr w:wrap="auto" w:x="987" w:y="157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A7ED" w14:textId="77777777" w:rsidR="00664A81" w:rsidRDefault="00664A81">
      <w:r>
        <w:separator/>
      </w:r>
    </w:p>
  </w:footnote>
  <w:footnote w:type="continuationSeparator" w:id="0">
    <w:p w14:paraId="74F7B745" w14:textId="77777777" w:rsidR="00664A81" w:rsidRDefault="00664A81">
      <w:r>
        <w:continuationSeparator/>
      </w:r>
    </w:p>
  </w:footnote>
  <w:footnote w:type="continuationNotice" w:id="1">
    <w:p w14:paraId="2AF01492" w14:textId="77777777" w:rsidR="00664A81" w:rsidRDefault="00664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A70" w14:textId="77777777" w:rsidR="000547A3" w:rsidRDefault="000547A3">
    <w:pPr>
      <w:pStyle w:val="gp-topptekst1"/>
    </w:pPr>
    <w:r>
      <w:t>UNIVERSITETET I OSLO</w:t>
    </w:r>
  </w:p>
  <w:p w14:paraId="06266A71" w14:textId="77777777" w:rsidR="000547A3" w:rsidRDefault="000547A3">
    <w:pPr>
      <w:pStyle w:val="gp-topptekst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A74" w14:textId="77777777" w:rsidR="000547A3" w:rsidRPr="00647E58" w:rsidRDefault="000547A3" w:rsidP="00647E58">
    <w:pPr>
      <w:framePr w:w="8505" w:wrap="auto" w:vAnchor="page" w:hAnchor="margin" w:y="1817"/>
      <w:spacing w:line="240" w:lineRule="exact"/>
      <w:jc w:val="center"/>
      <w:rPr>
        <w:rFonts w:ascii="Arial" w:hAnsi="Arial" w:cs="Arial"/>
      </w:rPr>
    </w:pPr>
    <w:r w:rsidRPr="00647E58">
      <w:rPr>
        <w:rFonts w:ascii="Arial" w:hAnsi="Arial" w:cs="Arial"/>
      </w:rPr>
      <w:t>KUNNGJØRINGSMAL</w:t>
    </w:r>
  </w:p>
  <w:p w14:paraId="06266A75" w14:textId="77777777" w:rsidR="000547A3" w:rsidRDefault="000547A3">
    <w:pPr>
      <w:framePr w:w="8505" w:wrap="auto" w:vAnchor="page" w:hAnchor="margin" w:y="1817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334"/>
    <w:multiLevelType w:val="hybridMultilevel"/>
    <w:tmpl w:val="68863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3725"/>
    <w:multiLevelType w:val="hybridMultilevel"/>
    <w:tmpl w:val="8FE4A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D58"/>
    <w:multiLevelType w:val="hybridMultilevel"/>
    <w:tmpl w:val="3A007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1D44"/>
    <w:multiLevelType w:val="hybridMultilevel"/>
    <w:tmpl w:val="E41E1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A7054"/>
    <w:multiLevelType w:val="hybridMultilevel"/>
    <w:tmpl w:val="310A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4EEB"/>
    <w:multiLevelType w:val="hybridMultilevel"/>
    <w:tmpl w:val="B9AA2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018E"/>
    <w:multiLevelType w:val="hybridMultilevel"/>
    <w:tmpl w:val="9F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767573">
    <w:abstractNumId w:val="4"/>
  </w:num>
  <w:num w:numId="2" w16cid:durableId="1063721348">
    <w:abstractNumId w:val="6"/>
  </w:num>
  <w:num w:numId="3" w16cid:durableId="1475827436">
    <w:abstractNumId w:val="3"/>
  </w:num>
  <w:num w:numId="4" w16cid:durableId="2008315903">
    <w:abstractNumId w:val="2"/>
  </w:num>
  <w:num w:numId="5" w16cid:durableId="654063822">
    <w:abstractNumId w:val="1"/>
  </w:num>
  <w:num w:numId="6" w16cid:durableId="1765955494">
    <w:abstractNumId w:val="0"/>
  </w:num>
  <w:num w:numId="7" w16cid:durableId="1323778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D9"/>
    <w:rsid w:val="00007660"/>
    <w:rsid w:val="00010992"/>
    <w:rsid w:val="00017B53"/>
    <w:rsid w:val="00026A11"/>
    <w:rsid w:val="0004665C"/>
    <w:rsid w:val="000547A3"/>
    <w:rsid w:val="000578A0"/>
    <w:rsid w:val="00070BBC"/>
    <w:rsid w:val="00081266"/>
    <w:rsid w:val="000A08EA"/>
    <w:rsid w:val="000A7D82"/>
    <w:rsid w:val="000B6386"/>
    <w:rsid w:val="000C3F44"/>
    <w:rsid w:val="000D2174"/>
    <w:rsid w:val="000E4DFB"/>
    <w:rsid w:val="001114F1"/>
    <w:rsid w:val="00114CA4"/>
    <w:rsid w:val="0012417A"/>
    <w:rsid w:val="00137C79"/>
    <w:rsid w:val="00142B22"/>
    <w:rsid w:val="00152FEA"/>
    <w:rsid w:val="00156F89"/>
    <w:rsid w:val="00167FC4"/>
    <w:rsid w:val="00170755"/>
    <w:rsid w:val="001B5812"/>
    <w:rsid w:val="001C7F5D"/>
    <w:rsid w:val="001E439A"/>
    <w:rsid w:val="00203927"/>
    <w:rsid w:val="002064E7"/>
    <w:rsid w:val="00217A82"/>
    <w:rsid w:val="00241B57"/>
    <w:rsid w:val="0025209F"/>
    <w:rsid w:val="002604AD"/>
    <w:rsid w:val="002731FE"/>
    <w:rsid w:val="002778DE"/>
    <w:rsid w:val="00286F0A"/>
    <w:rsid w:val="00293A96"/>
    <w:rsid w:val="002A1043"/>
    <w:rsid w:val="002A7108"/>
    <w:rsid w:val="002B1532"/>
    <w:rsid w:val="002F31EF"/>
    <w:rsid w:val="00300DBF"/>
    <w:rsid w:val="00312434"/>
    <w:rsid w:val="00320394"/>
    <w:rsid w:val="00336930"/>
    <w:rsid w:val="003557CC"/>
    <w:rsid w:val="003646CE"/>
    <w:rsid w:val="003706ED"/>
    <w:rsid w:val="00376847"/>
    <w:rsid w:val="00380FBF"/>
    <w:rsid w:val="003878BF"/>
    <w:rsid w:val="0039104E"/>
    <w:rsid w:val="00397D1D"/>
    <w:rsid w:val="003A4B88"/>
    <w:rsid w:val="003E33B2"/>
    <w:rsid w:val="003F5346"/>
    <w:rsid w:val="003F6550"/>
    <w:rsid w:val="00404525"/>
    <w:rsid w:val="00404CD9"/>
    <w:rsid w:val="0041666E"/>
    <w:rsid w:val="004201B8"/>
    <w:rsid w:val="00446078"/>
    <w:rsid w:val="004624D1"/>
    <w:rsid w:val="004757BD"/>
    <w:rsid w:val="004777A0"/>
    <w:rsid w:val="0049018D"/>
    <w:rsid w:val="00490815"/>
    <w:rsid w:val="00493708"/>
    <w:rsid w:val="004A38A1"/>
    <w:rsid w:val="004B6819"/>
    <w:rsid w:val="004C68B3"/>
    <w:rsid w:val="004D1EBF"/>
    <w:rsid w:val="00552CAB"/>
    <w:rsid w:val="005A2871"/>
    <w:rsid w:val="005A3416"/>
    <w:rsid w:val="005C22E5"/>
    <w:rsid w:val="005F6EF2"/>
    <w:rsid w:val="00606265"/>
    <w:rsid w:val="00613594"/>
    <w:rsid w:val="006148E8"/>
    <w:rsid w:val="0063553F"/>
    <w:rsid w:val="00647E58"/>
    <w:rsid w:val="00660EC1"/>
    <w:rsid w:val="00664A81"/>
    <w:rsid w:val="00683C98"/>
    <w:rsid w:val="00686B15"/>
    <w:rsid w:val="006D386A"/>
    <w:rsid w:val="006D60A6"/>
    <w:rsid w:val="006E2BD2"/>
    <w:rsid w:val="006F11EB"/>
    <w:rsid w:val="00703AE6"/>
    <w:rsid w:val="00711B8F"/>
    <w:rsid w:val="007247EA"/>
    <w:rsid w:val="00744A0B"/>
    <w:rsid w:val="007551D0"/>
    <w:rsid w:val="007812D4"/>
    <w:rsid w:val="007A1D70"/>
    <w:rsid w:val="007A55A1"/>
    <w:rsid w:val="007C1FAE"/>
    <w:rsid w:val="007C5104"/>
    <w:rsid w:val="007D794F"/>
    <w:rsid w:val="007D7DAF"/>
    <w:rsid w:val="0082317B"/>
    <w:rsid w:val="00827738"/>
    <w:rsid w:val="00831307"/>
    <w:rsid w:val="00832878"/>
    <w:rsid w:val="00867C79"/>
    <w:rsid w:val="0087076C"/>
    <w:rsid w:val="00870D6A"/>
    <w:rsid w:val="0087306F"/>
    <w:rsid w:val="00874A9E"/>
    <w:rsid w:val="0087749D"/>
    <w:rsid w:val="00886275"/>
    <w:rsid w:val="00891767"/>
    <w:rsid w:val="00892AE2"/>
    <w:rsid w:val="008A4EED"/>
    <w:rsid w:val="008F05FE"/>
    <w:rsid w:val="008F5139"/>
    <w:rsid w:val="00911267"/>
    <w:rsid w:val="00911853"/>
    <w:rsid w:val="00914452"/>
    <w:rsid w:val="009304F7"/>
    <w:rsid w:val="00935709"/>
    <w:rsid w:val="00962D0B"/>
    <w:rsid w:val="00964A89"/>
    <w:rsid w:val="00984CF8"/>
    <w:rsid w:val="00992D7F"/>
    <w:rsid w:val="00992DBD"/>
    <w:rsid w:val="00993335"/>
    <w:rsid w:val="00997F12"/>
    <w:rsid w:val="009C3298"/>
    <w:rsid w:val="009C4137"/>
    <w:rsid w:val="00A27B48"/>
    <w:rsid w:val="00A31EAE"/>
    <w:rsid w:val="00A746FE"/>
    <w:rsid w:val="00A752E8"/>
    <w:rsid w:val="00A76C2F"/>
    <w:rsid w:val="00A83C64"/>
    <w:rsid w:val="00A874D4"/>
    <w:rsid w:val="00A92F35"/>
    <w:rsid w:val="00AA7E39"/>
    <w:rsid w:val="00AB07C9"/>
    <w:rsid w:val="00AC06DD"/>
    <w:rsid w:val="00AC3668"/>
    <w:rsid w:val="00AC4B9A"/>
    <w:rsid w:val="00AC4FC0"/>
    <w:rsid w:val="00AD221E"/>
    <w:rsid w:val="00B36889"/>
    <w:rsid w:val="00B37964"/>
    <w:rsid w:val="00B44144"/>
    <w:rsid w:val="00B450DA"/>
    <w:rsid w:val="00B93BBB"/>
    <w:rsid w:val="00B960E6"/>
    <w:rsid w:val="00BA571D"/>
    <w:rsid w:val="00BF2468"/>
    <w:rsid w:val="00C23894"/>
    <w:rsid w:val="00C31CE6"/>
    <w:rsid w:val="00C327E6"/>
    <w:rsid w:val="00C8157C"/>
    <w:rsid w:val="00CC041A"/>
    <w:rsid w:val="00CC751E"/>
    <w:rsid w:val="00CD2DF6"/>
    <w:rsid w:val="00CF46E2"/>
    <w:rsid w:val="00D147BF"/>
    <w:rsid w:val="00D5574F"/>
    <w:rsid w:val="00D75C80"/>
    <w:rsid w:val="00D85099"/>
    <w:rsid w:val="00D87FD2"/>
    <w:rsid w:val="00DB7A70"/>
    <w:rsid w:val="00DE62DD"/>
    <w:rsid w:val="00E060E0"/>
    <w:rsid w:val="00E11C31"/>
    <w:rsid w:val="00E61738"/>
    <w:rsid w:val="00E70DFB"/>
    <w:rsid w:val="00E737AB"/>
    <w:rsid w:val="00E860E7"/>
    <w:rsid w:val="00E93406"/>
    <w:rsid w:val="00EA6108"/>
    <w:rsid w:val="00ED4918"/>
    <w:rsid w:val="00ED5ACF"/>
    <w:rsid w:val="00ED6721"/>
    <w:rsid w:val="00F0347B"/>
    <w:rsid w:val="00F149F3"/>
    <w:rsid w:val="00F459FA"/>
    <w:rsid w:val="00F5288E"/>
    <w:rsid w:val="00F5431D"/>
    <w:rsid w:val="00F83CDC"/>
    <w:rsid w:val="00F83FF8"/>
    <w:rsid w:val="00F94EB3"/>
    <w:rsid w:val="00FB2E35"/>
    <w:rsid w:val="00FC0A5B"/>
    <w:rsid w:val="00FD01CB"/>
    <w:rsid w:val="00FF2156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66A2E"/>
  <w14:defaultImageDpi w14:val="0"/>
  <w15:docId w15:val="{9C8100C2-8C8C-463F-BCCE-1A23950D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C4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FC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268"/>
        <w:tab w:val="left" w:pos="2552"/>
      </w:tabs>
      <w:spacing w:line="205" w:lineRule="atLeast"/>
      <w:ind w:left="567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7FC4"/>
    <w:pPr>
      <w:keepNext/>
      <w:widowControl w:val="0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268"/>
      </w:tabs>
      <w:spacing w:line="205" w:lineRule="atLeast"/>
      <w:ind w:left="567"/>
      <w:outlineLvl w:val="2"/>
    </w:pPr>
    <w:rPr>
      <w:rFonts w:ascii="Garamond" w:hAnsi="Garamond" w:cs="Garamond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7FC4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7FC4"/>
    <w:rPr>
      <w:rFonts w:ascii="Cambria" w:hAnsi="Cambria" w:cs="Times New Roman"/>
      <w:b/>
      <w:sz w:val="26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paragraph" w:customStyle="1" w:styleId="gp-bunn1">
    <w:name w:val="gp-bunn1"/>
    <w:uiPriority w:val="99"/>
    <w:rsid w:val="00167FC4"/>
    <w:pPr>
      <w:framePr w:w="3969" w:hSpace="180" w:vSpace="180" w:wrap="auto" w:vAnchor="page" w:hAnchor="page" w:x="897" w:y="15794"/>
      <w:spacing w:line="240" w:lineRule="exact"/>
    </w:pPr>
    <w:rPr>
      <w:rFonts w:ascii="Times" w:hAnsi="Times" w:cs="Times"/>
      <w:b/>
      <w:bCs/>
      <w:lang w:eastAsia="en-US"/>
    </w:rPr>
  </w:style>
  <w:style w:type="paragraph" w:customStyle="1" w:styleId="gp-bunn2">
    <w:name w:val="gp-bunn2"/>
    <w:basedOn w:val="gp-bunn1"/>
    <w:uiPriority w:val="99"/>
    <w:rsid w:val="00167FC4"/>
    <w:pPr>
      <w:framePr w:wrap="auto"/>
    </w:pPr>
    <w:rPr>
      <w:b w:val="0"/>
      <w:bCs w:val="0"/>
      <w:i/>
      <w:iCs/>
    </w:rPr>
  </w:style>
  <w:style w:type="paragraph" w:styleId="Header">
    <w:name w:val="header"/>
    <w:basedOn w:val="Normal"/>
    <w:next w:val="Normal"/>
    <w:link w:val="HeaderChar"/>
    <w:uiPriority w:val="99"/>
    <w:rsid w:val="00167FC4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paragraph" w:customStyle="1" w:styleId="gp-topptekst2">
    <w:name w:val="gp-topptekst2"/>
    <w:basedOn w:val="Normal"/>
    <w:uiPriority w:val="99"/>
    <w:rsid w:val="00167FC4"/>
    <w:pPr>
      <w:jc w:val="right"/>
    </w:pPr>
    <w:rPr>
      <w:caps/>
      <w:sz w:val="20"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167FC4"/>
    <w:pPr>
      <w:tabs>
        <w:tab w:val="center" w:pos="4819"/>
        <w:tab w:val="right" w:pos="9071"/>
      </w:tabs>
    </w:pPr>
  </w:style>
  <w:style w:type="character" w:customStyle="1" w:styleId="FooterChar1">
    <w:name w:val="Footer Char1"/>
    <w:basedOn w:val="DefaultParagraphFont"/>
    <w:uiPriority w:val="99"/>
    <w:semiHidden/>
    <w:rPr>
      <w:rFonts w:ascii="Times" w:hAnsi="Times" w:cs="Times"/>
      <w:sz w:val="24"/>
      <w:szCs w:val="24"/>
      <w:lang w:eastAsia="en-US"/>
    </w:rPr>
  </w:style>
  <w:style w:type="paragraph" w:customStyle="1" w:styleId="gp-tekst">
    <w:name w:val="gp-tekst"/>
    <w:basedOn w:val="Normal"/>
    <w:uiPriority w:val="99"/>
    <w:rsid w:val="00167FC4"/>
    <w:pPr>
      <w:spacing w:line="280" w:lineRule="exact"/>
    </w:pPr>
    <w:rPr>
      <w:sz w:val="20"/>
      <w:szCs w:val="20"/>
    </w:rPr>
  </w:style>
  <w:style w:type="paragraph" w:customStyle="1" w:styleId="gp-sidetall">
    <w:name w:val="gp-sidetall"/>
    <w:basedOn w:val="gp-bunn1"/>
    <w:uiPriority w:val="99"/>
    <w:rsid w:val="00167FC4"/>
    <w:pPr>
      <w:framePr w:wrap="auto"/>
      <w:ind w:right="-5771"/>
      <w:jc w:val="right"/>
    </w:pPr>
  </w:style>
  <w:style w:type="paragraph" w:customStyle="1" w:styleId="gp-mottaker">
    <w:name w:val="gp-mottaker"/>
    <w:basedOn w:val="gp-topp2"/>
    <w:uiPriority w:val="99"/>
    <w:rsid w:val="00167FC4"/>
    <w:pPr>
      <w:framePr w:w="0" w:hSpace="0" w:vSpace="0" w:wrap="auto" w:vAnchor="margin" w:hAnchor="text" w:xAlign="left" w:yAlign="inline"/>
      <w:spacing w:line="240" w:lineRule="exact"/>
      <w:jc w:val="left"/>
    </w:pPr>
  </w:style>
  <w:style w:type="paragraph" w:customStyle="1" w:styleId="gp-topp2">
    <w:name w:val="gp-topp2"/>
    <w:uiPriority w:val="99"/>
    <w:rsid w:val="00167FC4"/>
    <w:pPr>
      <w:framePr w:w="2835" w:hSpace="180" w:vSpace="180" w:wrap="auto" w:vAnchor="page" w:hAnchor="page" w:x="8292" w:y="2355"/>
      <w:spacing w:line="240" w:lineRule="atLeast"/>
      <w:jc w:val="right"/>
    </w:pPr>
    <w:rPr>
      <w:rFonts w:ascii="Times" w:hAnsi="Times" w:cs="Times"/>
      <w:b/>
      <w:bCs/>
      <w:lang w:eastAsia="en-US"/>
    </w:rPr>
  </w:style>
  <w:style w:type="paragraph" w:customStyle="1" w:styleId="gp-topp3">
    <w:name w:val="gp-topp3"/>
    <w:basedOn w:val="gp-topp2"/>
    <w:uiPriority w:val="99"/>
    <w:rsid w:val="00167FC4"/>
    <w:pPr>
      <w:framePr w:wrap="auto" w:x="8272" w:y="2310"/>
      <w:spacing w:line="240" w:lineRule="exact"/>
    </w:pPr>
    <w:rPr>
      <w:b w:val="0"/>
      <w:bCs w:val="0"/>
      <w:i/>
      <w:iCs/>
    </w:rPr>
  </w:style>
  <w:style w:type="paragraph" w:customStyle="1" w:styleId="gp-topp1">
    <w:name w:val="gp-topp1"/>
    <w:basedOn w:val="Normal"/>
    <w:uiPriority w:val="99"/>
    <w:rsid w:val="00167FC4"/>
    <w:pPr>
      <w:framePr w:w="7938" w:hSpace="180" w:vSpace="180" w:wrap="auto" w:vAnchor="page" w:hAnchor="page" w:x="2377" w:y="830"/>
      <w:spacing w:line="360" w:lineRule="exact"/>
    </w:pPr>
    <w:rPr>
      <w:b/>
      <w:bCs/>
      <w:spacing w:val="20"/>
      <w:sz w:val="32"/>
      <w:szCs w:val="32"/>
    </w:rPr>
  </w:style>
  <w:style w:type="paragraph" w:customStyle="1" w:styleId="gp-topp4">
    <w:name w:val="gp-topp4"/>
    <w:basedOn w:val="gp-topp2"/>
    <w:uiPriority w:val="99"/>
    <w:rsid w:val="00167FC4"/>
    <w:pPr>
      <w:framePr w:wrap="auto"/>
    </w:pPr>
    <w:rPr>
      <w:b w:val="0"/>
      <w:bCs w:val="0"/>
    </w:rPr>
  </w:style>
  <w:style w:type="paragraph" w:customStyle="1" w:styleId="gp-topptekst1">
    <w:name w:val="gp-topptekst1"/>
    <w:basedOn w:val="Normal"/>
    <w:uiPriority w:val="99"/>
    <w:rsid w:val="00167FC4"/>
    <w:pPr>
      <w:jc w:val="right"/>
    </w:pPr>
    <w:rPr>
      <w:b/>
      <w:bCs/>
      <w:spacing w:val="20"/>
      <w:sz w:val="20"/>
      <w:szCs w:val="20"/>
    </w:rPr>
  </w:style>
  <w:style w:type="paragraph" w:customStyle="1" w:styleId="gp-refdato">
    <w:name w:val="gp-ref/dato"/>
    <w:basedOn w:val="Normal"/>
    <w:rsid w:val="00167FC4"/>
    <w:pPr>
      <w:spacing w:line="240" w:lineRule="exact"/>
    </w:pPr>
    <w:rPr>
      <w:sz w:val="20"/>
      <w:szCs w:val="20"/>
    </w:rPr>
  </w:style>
  <w:style w:type="paragraph" w:customStyle="1" w:styleId="gp-logo">
    <w:name w:val="gp-logo"/>
    <w:basedOn w:val="gp-topp1"/>
    <w:uiPriority w:val="99"/>
    <w:rsid w:val="00167FC4"/>
    <w:pPr>
      <w:framePr w:wrap="auto" w:x="987" w:y="673"/>
      <w:spacing w:line="1000" w:lineRule="atLeast"/>
      <w:ind w:right="5670"/>
    </w:pPr>
  </w:style>
  <w:style w:type="paragraph" w:styleId="DocumentMap">
    <w:name w:val="Document Map"/>
    <w:basedOn w:val="Normal"/>
    <w:link w:val="DocumentMapChar"/>
    <w:uiPriority w:val="99"/>
    <w:semiHidden/>
    <w:rsid w:val="00167F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7FC4"/>
    <w:rPr>
      <w:rFonts w:ascii="Tahoma" w:hAnsi="Tahoma" w:cs="Times New Roman"/>
      <w:sz w:val="16"/>
      <w:lang w:val="x-none" w:eastAsia="en-US"/>
    </w:rPr>
  </w:style>
  <w:style w:type="paragraph" w:styleId="BodyText">
    <w:name w:val="Body Text"/>
    <w:basedOn w:val="Normal"/>
    <w:link w:val="BodyTextChar1"/>
    <w:uiPriority w:val="99"/>
    <w:rsid w:val="00167FC4"/>
    <w:rPr>
      <w:sz w:val="20"/>
      <w:szCs w:val="20"/>
      <w:lang w:val="nn-NO"/>
    </w:rPr>
  </w:style>
  <w:style w:type="character" w:customStyle="1" w:styleId="BodyTextChar">
    <w:name w:val="Body Text Char"/>
    <w:basedOn w:val="DefaultParagraphFont"/>
    <w:uiPriority w:val="99"/>
    <w:semiHidden/>
    <w:rPr>
      <w:rFonts w:ascii="Times" w:hAnsi="Times" w:cs="Times"/>
      <w:sz w:val="24"/>
      <w:szCs w:val="24"/>
      <w:lang w:val="x-none"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67FC4"/>
    <w:rPr>
      <w:rFonts w:ascii="Times" w:hAnsi="Times" w:cs="Times New Roman"/>
      <w:sz w:val="20"/>
      <w:lang w:val="x-none" w:eastAsia="en-US"/>
    </w:rPr>
  </w:style>
  <w:style w:type="character" w:styleId="Hyperlink">
    <w:name w:val="Hyperlink"/>
    <w:basedOn w:val="DefaultParagraphFont"/>
    <w:uiPriority w:val="99"/>
    <w:rsid w:val="00167FC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uiPriority w:val="99"/>
    <w:semiHidden/>
    <w:rsid w:val="00167FC4"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Pr>
      <w:rFonts w:ascii="Times" w:hAnsi="Times" w:cs="Times"/>
      <w:lang w:eastAsia="en-US"/>
    </w:rPr>
  </w:style>
  <w:style w:type="character" w:customStyle="1" w:styleId="EndnoteTextChar2">
    <w:name w:val="Endnote Text Char2"/>
    <w:basedOn w:val="DefaultParagraphFont"/>
    <w:uiPriority w:val="99"/>
    <w:semiHidden/>
    <w:rPr>
      <w:rFonts w:ascii="Times" w:hAnsi="Times" w:cs="Times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67FC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67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05" w:lineRule="atLeast"/>
    </w:pPr>
    <w:rPr>
      <w:rFonts w:ascii="Garamond" w:hAnsi="Garamond" w:cs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paragraph" w:customStyle="1" w:styleId="Tekst">
    <w:name w:val="Tekst"/>
    <w:basedOn w:val="Normal"/>
    <w:uiPriority w:val="99"/>
    <w:rsid w:val="00167FC4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table" w:styleId="TableGrid">
    <w:name w:val="Table Grid"/>
    <w:basedOn w:val="TableNormal"/>
    <w:uiPriority w:val="99"/>
    <w:rsid w:val="00D5574F"/>
    <w:rPr>
      <w:rFonts w:ascii="Times" w:hAnsi="Times" w:cs="Times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167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 w:cs="Garamond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7FC4"/>
    <w:rPr>
      <w:rFonts w:ascii="Times" w:hAnsi="Times" w:cs="Times New Roman"/>
      <w:sz w:val="16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891767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DB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.uio.no/english/research/postdoc/Development-plan/index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vA_UaUXgQ" TargetMode="External"/><Relationship Id="rId12" Type="http://schemas.openxmlformats.org/officeDocument/2006/relationships/hyperlink" Target="http://www.uio.no/om/regelverk/personal/vitenskapelig/retningslinjerpostdokogstip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06-01-31-1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io.no/for-ansatte/ansettelsesforhold/velfe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data.no/for/sf/kd/xd-20060131-010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HF</vt:lpstr>
      <vt:lpstr>Brevmal HF</vt:lpstr>
    </vt:vector>
  </TitlesOfParts>
  <Company>UiO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HF</dc:title>
  <dc:subject>Brevmal for HF</dc:subject>
  <dc:creator>Thorbjørn Nordbø</dc:creator>
  <cp:keywords>Brevmal</cp:keywords>
  <dc:description>Microsoft salgsverktøy</dc:description>
  <cp:lastModifiedBy>Ole Rustad</cp:lastModifiedBy>
  <cp:revision>3</cp:revision>
  <cp:lastPrinted>2017-05-30T07:40:00Z</cp:lastPrinted>
  <dcterms:created xsi:type="dcterms:W3CDTF">2024-01-16T14:18:00Z</dcterms:created>
  <dcterms:modified xsi:type="dcterms:W3CDTF">2024-04-23T13:08:00Z</dcterms:modified>
</cp:coreProperties>
</file>