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C2F" w:rsidRPr="00113EB0" w:rsidRDefault="00DC4C2F" w:rsidP="00DC4C2F">
      <w:pPr>
        <w:pStyle w:val="Heading1"/>
        <w:rPr>
          <w:rFonts w:ascii="Georgia" w:hAnsi="Georgia" w:cs="Times New Roman"/>
          <w:b/>
        </w:rPr>
      </w:pPr>
      <w:r w:rsidRPr="00113EB0">
        <w:rPr>
          <w:rFonts w:ascii="Georgia" w:hAnsi="Georgia" w:cs="Times New Roman"/>
          <w:b/>
        </w:rPr>
        <w:t xml:space="preserve">Veiledning for utforming av innstillinger </w:t>
      </w:r>
      <w:r>
        <w:rPr>
          <w:rFonts w:ascii="Georgia" w:hAnsi="Georgia" w:cs="Times New Roman"/>
          <w:b/>
        </w:rPr>
        <w:t>i</w:t>
      </w:r>
      <w:r w:rsidRPr="00113EB0">
        <w:rPr>
          <w:rFonts w:ascii="Georgia" w:hAnsi="Georgia" w:cs="Times New Roman"/>
          <w:b/>
        </w:rPr>
        <w:t xml:space="preserve"> ansettelsessaker til </w:t>
      </w:r>
      <w:r w:rsidR="00DE3F79">
        <w:rPr>
          <w:rFonts w:ascii="Georgia" w:hAnsi="Georgia" w:cs="Times New Roman"/>
          <w:b/>
        </w:rPr>
        <w:t>a</w:t>
      </w:r>
      <w:r w:rsidR="005B4A2E">
        <w:rPr>
          <w:rFonts w:ascii="Georgia" w:hAnsi="Georgia" w:cs="Times New Roman"/>
          <w:b/>
        </w:rPr>
        <w:t>nsettelsesrådet</w:t>
      </w:r>
      <w:r>
        <w:rPr>
          <w:rFonts w:ascii="Georgia" w:hAnsi="Georgia" w:cs="Times New Roman"/>
          <w:b/>
        </w:rPr>
        <w:t xml:space="preserve"> (AR)</w:t>
      </w:r>
    </w:p>
    <w:p w:rsidR="00DC4C2F" w:rsidRPr="00113EB0" w:rsidRDefault="00DC4C2F" w:rsidP="00DC4C2F">
      <w:pPr>
        <w:pStyle w:val="Heading2"/>
        <w:rPr>
          <w:rFonts w:ascii="Georgia" w:hAnsi="Georgia"/>
        </w:rPr>
      </w:pPr>
      <w:r w:rsidRPr="001A0342">
        <w:rPr>
          <w:rFonts w:ascii="Georgia" w:hAnsi="Georgia"/>
        </w:rPr>
        <w:t xml:space="preserve">-vedlegg til </w:t>
      </w:r>
      <w:r w:rsidRPr="00A4259F">
        <w:rPr>
          <w:rFonts w:ascii="Georgia" w:hAnsi="Georgia"/>
        </w:rPr>
        <w:t>mal for innstillinger</w:t>
      </w:r>
      <w:r w:rsidRPr="001A0342">
        <w:rPr>
          <w:rFonts w:ascii="Georgia" w:hAnsi="Georgia"/>
        </w:rPr>
        <w:t xml:space="preserve"> med utfyllende forklaringer til malteksten, råd og tips. </w:t>
      </w:r>
    </w:p>
    <w:p w:rsidR="00DC4C2F" w:rsidRPr="00113EB0" w:rsidRDefault="00DC4C2F" w:rsidP="00DC4C2F">
      <w:pPr>
        <w:pStyle w:val="Brdtekst1"/>
        <w:rPr>
          <w:rFonts w:ascii="Georgia" w:eastAsiaTheme="majorEastAsia" w:hAnsi="Georgia"/>
        </w:rPr>
      </w:pPr>
    </w:p>
    <w:p w:rsidR="00DC4C2F" w:rsidRPr="00113EB0" w:rsidRDefault="00DC4C2F" w:rsidP="00DC4C2F">
      <w:pPr>
        <w:pStyle w:val="Brdtekst1"/>
        <w:rPr>
          <w:rFonts w:ascii="Georgia" w:hAnsi="Georgia"/>
        </w:rPr>
      </w:pPr>
      <w:r w:rsidRPr="00113EB0">
        <w:rPr>
          <w:rFonts w:ascii="Georgia" w:eastAsiaTheme="majorEastAsia" w:hAnsi="Georgia"/>
        </w:rPr>
        <w:t>Målsetningen</w:t>
      </w:r>
      <w:r w:rsidRPr="00113EB0">
        <w:rPr>
          <w:rFonts w:ascii="Georgia" w:hAnsi="Georgia"/>
        </w:rPr>
        <w:t xml:space="preserve"> med innstillingen er først og fremst å redegjøre for hvordan man har gått fram for å finne den best kvalifiserte søkeren til den utlyste stillingen, og hvorfor man har konkludert som man gjør.</w:t>
      </w:r>
      <w:r>
        <w:rPr>
          <w:rFonts w:ascii="Georgia" w:hAnsi="Georgia"/>
        </w:rPr>
        <w:t xml:space="preserve"> Innstillende myndighet har</w:t>
      </w:r>
      <w:r w:rsidRPr="00113EB0">
        <w:rPr>
          <w:rFonts w:ascii="Georgia" w:hAnsi="Georgia"/>
        </w:rPr>
        <w:t xml:space="preserve"> </w:t>
      </w:r>
      <w:r>
        <w:rPr>
          <w:rFonts w:ascii="Georgia" w:hAnsi="Georgia"/>
        </w:rPr>
        <w:t>plikt</w:t>
      </w:r>
      <w:r w:rsidRPr="00113EB0">
        <w:rPr>
          <w:rFonts w:ascii="Georgia" w:hAnsi="Georgia"/>
        </w:rPr>
        <w:t xml:space="preserve"> til å opplyse saken best mulig</w:t>
      </w:r>
      <w:r w:rsidR="005B4A2E">
        <w:rPr>
          <w:rFonts w:ascii="Georgia" w:hAnsi="Georgia"/>
        </w:rPr>
        <w:t xml:space="preserve"> for a</w:t>
      </w:r>
      <w:r>
        <w:rPr>
          <w:rFonts w:ascii="Georgia" w:hAnsi="Georgia"/>
        </w:rPr>
        <w:t>nsettelsesrådet.</w:t>
      </w:r>
      <w:r w:rsidRPr="00113EB0">
        <w:rPr>
          <w:rFonts w:ascii="Georgia" w:hAnsi="Georgia"/>
        </w:rPr>
        <w:t xml:space="preserve"> Innstillingen må inneholde tilstrekkelig </w:t>
      </w:r>
      <w:r>
        <w:rPr>
          <w:rFonts w:ascii="Georgia" w:hAnsi="Georgia"/>
        </w:rPr>
        <w:t>informasjon til at A</w:t>
      </w:r>
      <w:r w:rsidRPr="00113EB0">
        <w:rPr>
          <w:rFonts w:ascii="Georgia" w:hAnsi="Georgia"/>
        </w:rPr>
        <w:t>nsettelsesrådet kan foreta en selvstendig vurdering av kandidatene. Dersom et flertall av ansettelsesrådets medlemmer mener saken ikke er tilstrekkelig opplyst kan saken sendes tilbake</w:t>
      </w:r>
      <w:r>
        <w:rPr>
          <w:rFonts w:ascii="Georgia" w:hAnsi="Georgia"/>
        </w:rPr>
        <w:t>.</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113EB0">
        <w:rPr>
          <w:rFonts w:ascii="Georgia" w:hAnsi="Georgia"/>
        </w:rPr>
        <w:t xml:space="preserve">Begrunn godt, vær konkret og saklig! Vurderinger/begrunnelser </w:t>
      </w:r>
      <w:r>
        <w:rPr>
          <w:rFonts w:ascii="Georgia" w:hAnsi="Georgia"/>
        </w:rPr>
        <w:t xml:space="preserve">skal </w:t>
      </w:r>
      <w:r w:rsidRPr="00113EB0">
        <w:rPr>
          <w:rFonts w:ascii="Georgia" w:hAnsi="Georgia"/>
        </w:rPr>
        <w:t xml:space="preserve">knyttes til </w:t>
      </w:r>
      <w:r>
        <w:rPr>
          <w:rFonts w:ascii="Georgia" w:hAnsi="Georgia"/>
        </w:rPr>
        <w:t>kvalifikasjonskravene i kunngjøringen.</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113EB0">
        <w:rPr>
          <w:rFonts w:ascii="Georgia" w:hAnsi="Georgia"/>
        </w:rPr>
        <w:t xml:space="preserve">Det er verdt å merke seg at Sivilombudsmannen </w:t>
      </w:r>
      <w:r>
        <w:rPr>
          <w:rFonts w:ascii="Georgia" w:hAnsi="Georgia"/>
        </w:rPr>
        <w:t>har</w:t>
      </w:r>
      <w:r w:rsidRPr="00113EB0">
        <w:rPr>
          <w:rFonts w:ascii="Georgia" w:hAnsi="Georgia"/>
        </w:rPr>
        <w:t xml:space="preserve"> komme</w:t>
      </w:r>
      <w:r>
        <w:rPr>
          <w:rFonts w:ascii="Georgia" w:hAnsi="Georgia"/>
        </w:rPr>
        <w:t>t</w:t>
      </w:r>
      <w:r w:rsidRPr="00113EB0">
        <w:rPr>
          <w:rFonts w:ascii="Georgia" w:hAnsi="Georgia"/>
        </w:rPr>
        <w:t xml:space="preserve"> med kritikk mot offentlige arbeidsgivere som fremviser mangler ved den skriftlige dokumentasjonen i ansettelsessaker. Det er verdt tidsbruken på en grundig innstilling for å unngå klager og kritikk i etterkant av en ansettelse.</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b/>
          <w:color w:val="365F91" w:themeColor="accent1" w:themeShade="BF"/>
        </w:rPr>
      </w:pPr>
      <w:r w:rsidRPr="00113EB0">
        <w:rPr>
          <w:rFonts w:ascii="Georgia" w:hAnsi="Georgia"/>
          <w:b/>
          <w:color w:val="365F91" w:themeColor="accent1" w:themeShade="BF"/>
        </w:rPr>
        <w:t>Saker som skal behandles i AR:</w:t>
      </w:r>
    </w:p>
    <w:p w:rsidR="00DC4C2F" w:rsidRPr="00113EB0" w:rsidRDefault="00DC4C2F" w:rsidP="00DC4C2F">
      <w:pPr>
        <w:pStyle w:val="Brdtekst1"/>
        <w:numPr>
          <w:ilvl w:val="0"/>
          <w:numId w:val="6"/>
        </w:numPr>
        <w:rPr>
          <w:rFonts w:ascii="Georgia" w:hAnsi="Georgia"/>
        </w:rPr>
      </w:pPr>
      <w:r w:rsidRPr="00113EB0">
        <w:rPr>
          <w:rFonts w:ascii="Georgia" w:hAnsi="Georgia"/>
        </w:rPr>
        <w:t>Fast ansettelse (jf. Personalreglement 6.1)</w:t>
      </w:r>
    </w:p>
    <w:p w:rsidR="00DC4C2F" w:rsidRDefault="00DC4C2F" w:rsidP="00DC4C2F">
      <w:pPr>
        <w:pStyle w:val="Brdtekst1"/>
        <w:numPr>
          <w:ilvl w:val="0"/>
          <w:numId w:val="6"/>
        </w:numPr>
        <w:rPr>
          <w:rFonts w:ascii="Georgia" w:hAnsi="Georgia"/>
        </w:rPr>
      </w:pPr>
      <w:r w:rsidRPr="00113EB0">
        <w:rPr>
          <w:rFonts w:ascii="Georgia" w:hAnsi="Georgia"/>
        </w:rPr>
        <w:t>Midlertidig ansettelse av varighet 1 år eller mer (jf. Personalreglement 6.1)</w:t>
      </w:r>
    </w:p>
    <w:p w:rsidR="00B454F2" w:rsidRPr="00113EB0" w:rsidRDefault="00B454F2" w:rsidP="00DC4C2F">
      <w:pPr>
        <w:pStyle w:val="Brdtekst1"/>
        <w:numPr>
          <w:ilvl w:val="0"/>
          <w:numId w:val="6"/>
        </w:numPr>
        <w:rPr>
          <w:rFonts w:ascii="Georgia" w:hAnsi="Georgia"/>
        </w:rPr>
      </w:pPr>
      <w:r>
        <w:rPr>
          <w:rFonts w:ascii="Georgia" w:hAnsi="Georgia"/>
        </w:rPr>
        <w:t>Midlertidige ansettelser på under 1 år, som skal forlenges, og d</w:t>
      </w:r>
      <w:r w:rsidR="007A5E6D">
        <w:rPr>
          <w:rFonts w:ascii="Georgia" w:hAnsi="Georgia"/>
        </w:rPr>
        <w:t xml:space="preserve">ermed går utover 1 år </w:t>
      </w:r>
      <w:r w:rsidR="007A5E6D">
        <w:rPr>
          <w:rFonts w:ascii="Georgia" w:hAnsi="Georgia"/>
        </w:rPr>
        <w:br/>
        <w:t>(Personalreglementet</w:t>
      </w:r>
      <w:r>
        <w:rPr>
          <w:rFonts w:ascii="Georgia" w:hAnsi="Georgia"/>
        </w:rPr>
        <w:t xml:space="preserve"> 6.1 og 2.3).</w:t>
      </w:r>
    </w:p>
    <w:p w:rsidR="00DC4C2F" w:rsidRPr="00113EB0" w:rsidRDefault="00DC4C2F" w:rsidP="00DC4C2F">
      <w:pPr>
        <w:pStyle w:val="Brdtekst1"/>
        <w:numPr>
          <w:ilvl w:val="0"/>
          <w:numId w:val="6"/>
        </w:numPr>
        <w:rPr>
          <w:rFonts w:ascii="Georgia" w:hAnsi="Georgia"/>
        </w:rPr>
      </w:pPr>
      <w:r w:rsidRPr="00113EB0">
        <w:rPr>
          <w:rFonts w:ascii="Georgia" w:hAnsi="Georgia"/>
        </w:rPr>
        <w:t>Forlengelse som blir over 3 år og leder til fast ansettelse</w:t>
      </w:r>
      <w:r>
        <w:rPr>
          <w:rFonts w:ascii="Georgia" w:hAnsi="Georgia"/>
        </w:rPr>
        <w:t xml:space="preserve"> (</w:t>
      </w:r>
      <w:r w:rsidRPr="006A0C4A">
        <w:rPr>
          <w:rFonts w:ascii="Georgia" w:hAnsi="Georgia"/>
        </w:rPr>
        <w:t>jf. Statsansatteloven</w:t>
      </w:r>
      <w:r>
        <w:rPr>
          <w:rFonts w:ascii="Georgia" w:hAnsi="Georgia"/>
        </w:rPr>
        <w:t xml:space="preserve"> § 9(3))</w:t>
      </w:r>
    </w:p>
    <w:p w:rsidR="00DC4C2F" w:rsidRDefault="00DC4C2F" w:rsidP="00DC4C2F">
      <w:pPr>
        <w:pStyle w:val="Brdtekst1"/>
        <w:numPr>
          <w:ilvl w:val="0"/>
          <w:numId w:val="6"/>
        </w:numPr>
        <w:rPr>
          <w:rFonts w:ascii="Georgia" w:hAnsi="Georgia"/>
        </w:rPr>
      </w:pPr>
      <w:r w:rsidRPr="006A0C4A">
        <w:rPr>
          <w:rFonts w:ascii="Georgia" w:hAnsi="Georgia"/>
        </w:rPr>
        <w:t>Ansettelse ved ekstern fortrinnsrett (jf. Statsansatteloven § 24</w:t>
      </w:r>
      <w:r>
        <w:rPr>
          <w:rFonts w:ascii="Georgia" w:hAnsi="Georgia"/>
        </w:rPr>
        <w:t xml:space="preserve">. Se </w:t>
      </w:r>
      <w:r w:rsidRPr="006A0C4A">
        <w:rPr>
          <w:rFonts w:ascii="Georgia" w:hAnsi="Georgia"/>
        </w:rPr>
        <w:t>og</w:t>
      </w:r>
      <w:r>
        <w:rPr>
          <w:rFonts w:ascii="Georgia" w:hAnsi="Georgia"/>
        </w:rPr>
        <w:t>så</w:t>
      </w:r>
      <w:r w:rsidRPr="006A0C4A">
        <w:rPr>
          <w:rFonts w:ascii="Georgia" w:hAnsi="Georgia"/>
        </w:rPr>
        <w:t xml:space="preserve"> </w:t>
      </w:r>
      <w:hyperlink r:id="rId10" w:history="1">
        <w:r w:rsidRPr="006A0C4A">
          <w:rPr>
            <w:rStyle w:val="Hyperlink"/>
            <w:rFonts w:ascii="Georgia" w:eastAsiaTheme="majorEastAsia" w:hAnsi="Georgia" w:cstheme="minorHAnsi"/>
          </w:rPr>
          <w:t>Fortr</w:t>
        </w:r>
        <w:r w:rsidRPr="006A0C4A">
          <w:rPr>
            <w:rStyle w:val="Hyperlink"/>
            <w:rFonts w:ascii="Georgia" w:eastAsiaTheme="majorEastAsia" w:hAnsi="Georgia" w:cstheme="minorHAnsi"/>
          </w:rPr>
          <w:t>i</w:t>
        </w:r>
        <w:r w:rsidRPr="006A0C4A">
          <w:rPr>
            <w:rStyle w:val="Hyperlink"/>
            <w:rFonts w:ascii="Georgia" w:eastAsiaTheme="majorEastAsia" w:hAnsi="Georgia" w:cstheme="minorHAnsi"/>
          </w:rPr>
          <w:t>nnsrett (difi.no)</w:t>
        </w:r>
      </w:hyperlink>
      <w:r w:rsidRPr="006A0C4A">
        <w:rPr>
          <w:rFonts w:ascii="Georgia" w:hAnsi="Georgia"/>
        </w:rPr>
        <w:t>)</w:t>
      </w:r>
    </w:p>
    <w:p w:rsidR="00DC4C2F" w:rsidRPr="006A0C4A" w:rsidRDefault="00DC4C2F" w:rsidP="00DC4C2F">
      <w:pPr>
        <w:pStyle w:val="Brdtekst1"/>
        <w:numPr>
          <w:ilvl w:val="0"/>
          <w:numId w:val="6"/>
        </w:numPr>
        <w:rPr>
          <w:rFonts w:ascii="Georgia" w:hAnsi="Georgia"/>
        </w:rPr>
      </w:pPr>
      <w:r>
        <w:rPr>
          <w:rFonts w:ascii="Georgia" w:hAnsi="Georgia"/>
        </w:rPr>
        <w:t>O</w:t>
      </w:r>
      <w:r w:rsidRPr="001E32C9">
        <w:rPr>
          <w:rFonts w:ascii="Georgia" w:hAnsi="Georgia"/>
        </w:rPr>
        <w:t>rdensstraff, su</w:t>
      </w:r>
      <w:r>
        <w:rPr>
          <w:rFonts w:ascii="Georgia" w:hAnsi="Georgia"/>
        </w:rPr>
        <w:t>spensjon, oppsigelse og avskjed</w:t>
      </w:r>
      <w:r w:rsidRPr="001E32C9">
        <w:rPr>
          <w:rFonts w:ascii="Georgia" w:hAnsi="Georgia"/>
        </w:rPr>
        <w:t xml:space="preserve"> </w:t>
      </w:r>
      <w:r>
        <w:rPr>
          <w:rFonts w:ascii="Georgia" w:hAnsi="Georgia"/>
        </w:rPr>
        <w:t>(</w:t>
      </w:r>
      <w:r w:rsidRPr="001E32C9">
        <w:rPr>
          <w:rFonts w:ascii="Georgia" w:hAnsi="Georgia"/>
        </w:rPr>
        <w:t xml:space="preserve">jf. statsansatteloven § 30 </w:t>
      </w:r>
      <w:r>
        <w:rPr>
          <w:rFonts w:ascii="Georgia" w:hAnsi="Georgia"/>
        </w:rPr>
        <w:t>(1)) – beskrives ikke i dette dokumentet</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b/>
          <w:color w:val="365F91" w:themeColor="accent1" w:themeShade="BF"/>
        </w:rPr>
      </w:pPr>
      <w:r w:rsidRPr="00113EB0">
        <w:rPr>
          <w:rFonts w:ascii="Georgia" w:hAnsi="Georgia"/>
          <w:b/>
          <w:color w:val="365F91" w:themeColor="accent1" w:themeShade="BF"/>
        </w:rPr>
        <w:t xml:space="preserve">Saker som </w:t>
      </w:r>
      <w:r w:rsidRPr="00113EB0">
        <w:rPr>
          <w:rFonts w:ascii="Georgia" w:hAnsi="Georgia"/>
          <w:b/>
          <w:i/>
          <w:color w:val="365F91" w:themeColor="accent1" w:themeShade="BF"/>
        </w:rPr>
        <w:t>ikke</w:t>
      </w:r>
      <w:r w:rsidRPr="00113EB0">
        <w:rPr>
          <w:rFonts w:ascii="Georgia" w:hAnsi="Georgia"/>
          <w:b/>
          <w:color w:val="365F91" w:themeColor="accent1" w:themeShade="BF"/>
        </w:rPr>
        <w:t xml:space="preserve"> skal behandles i AR:</w:t>
      </w:r>
    </w:p>
    <w:p w:rsidR="00DC4C2F" w:rsidRDefault="00DC4C2F" w:rsidP="00DC4C2F">
      <w:pPr>
        <w:pStyle w:val="Brdtekst1"/>
        <w:numPr>
          <w:ilvl w:val="0"/>
          <w:numId w:val="7"/>
        </w:numPr>
        <w:rPr>
          <w:rFonts w:ascii="Georgia" w:hAnsi="Georgia"/>
        </w:rPr>
      </w:pPr>
      <w:r>
        <w:rPr>
          <w:rFonts w:ascii="Georgia" w:hAnsi="Georgia"/>
        </w:rPr>
        <w:t>A</w:t>
      </w:r>
      <w:r w:rsidR="0093468B">
        <w:rPr>
          <w:rFonts w:ascii="Georgia" w:hAnsi="Georgia"/>
        </w:rPr>
        <w:t>nsettelser inntil 6 måne</w:t>
      </w:r>
      <w:r w:rsidRPr="00113EB0">
        <w:rPr>
          <w:rFonts w:ascii="Georgia" w:hAnsi="Georgia"/>
        </w:rPr>
        <w:t>d</w:t>
      </w:r>
      <w:r w:rsidR="0093468B">
        <w:rPr>
          <w:rFonts w:ascii="Georgia" w:hAnsi="Georgia"/>
        </w:rPr>
        <w:t>er</w:t>
      </w:r>
      <w:r w:rsidRPr="00113EB0">
        <w:rPr>
          <w:rFonts w:ascii="Georgia" w:hAnsi="Georgia"/>
        </w:rPr>
        <w:t xml:space="preserve"> (jf. Statsansatteloven § 7 (1) / Personalreglement 2.1)</w:t>
      </w:r>
    </w:p>
    <w:p w:rsidR="0093468B" w:rsidRPr="00113EB0" w:rsidRDefault="00FA2056" w:rsidP="00DC4C2F">
      <w:pPr>
        <w:pStyle w:val="Brdtekst1"/>
        <w:numPr>
          <w:ilvl w:val="0"/>
          <w:numId w:val="7"/>
        </w:numPr>
        <w:rPr>
          <w:rFonts w:ascii="Georgia" w:hAnsi="Georgia"/>
        </w:rPr>
      </w:pPr>
      <w:r>
        <w:rPr>
          <w:rFonts w:ascii="Georgia" w:hAnsi="Georgia"/>
        </w:rPr>
        <w:t>Ansettelse inntil 12 måneder (</w:t>
      </w:r>
      <w:r w:rsidR="0093468B">
        <w:rPr>
          <w:rFonts w:ascii="Georgia" w:hAnsi="Georgia"/>
        </w:rPr>
        <w:t>jf. Personalreglement 2.2)</w:t>
      </w:r>
    </w:p>
    <w:p w:rsidR="00DC4C2F" w:rsidRPr="00113EB0" w:rsidRDefault="00DC4C2F" w:rsidP="00DC4C2F">
      <w:pPr>
        <w:pStyle w:val="Brdtekst1"/>
        <w:numPr>
          <w:ilvl w:val="0"/>
          <w:numId w:val="7"/>
        </w:numPr>
        <w:rPr>
          <w:rFonts w:ascii="Georgia" w:hAnsi="Georgia"/>
        </w:rPr>
      </w:pPr>
      <w:r>
        <w:rPr>
          <w:rFonts w:ascii="Georgia" w:hAnsi="Georgia"/>
        </w:rPr>
        <w:t>A</w:t>
      </w:r>
      <w:r w:rsidRPr="00113EB0">
        <w:rPr>
          <w:rFonts w:ascii="Georgia" w:hAnsi="Georgia"/>
        </w:rPr>
        <w:t>nsettelser med kortere arbeidstid enn 15 timer pr. uke (trenger ingen innstilling og AR-behandling, jf. Statsansatteloven § 7 (3) b) / Personalreglement 2.5)</w:t>
      </w:r>
    </w:p>
    <w:p w:rsidR="00DC4C2F" w:rsidRPr="006A0C4A" w:rsidRDefault="00DC4C2F" w:rsidP="00DC4C2F">
      <w:pPr>
        <w:pStyle w:val="Brdtekst1"/>
        <w:numPr>
          <w:ilvl w:val="0"/>
          <w:numId w:val="5"/>
        </w:numPr>
        <w:rPr>
          <w:rFonts w:ascii="Georgia" w:hAnsi="Georgia" w:cstheme="minorHAnsi"/>
        </w:rPr>
      </w:pPr>
      <w:r>
        <w:rPr>
          <w:rFonts w:ascii="Georgia" w:hAnsi="Georgia"/>
        </w:rPr>
        <w:t>A</w:t>
      </w:r>
      <w:r w:rsidRPr="00113EB0">
        <w:rPr>
          <w:rFonts w:ascii="Georgia" w:hAnsi="Georgia"/>
        </w:rPr>
        <w:t>nsettelse ved intern fortrinnsrett (ved overtallighet, jf. Statsansatteloven § 20 (2)</w:t>
      </w:r>
      <w:r>
        <w:rPr>
          <w:rFonts w:ascii="Georgia" w:hAnsi="Georgia"/>
        </w:rPr>
        <w:t>.</w:t>
      </w:r>
      <w:r w:rsidRPr="00113EB0">
        <w:rPr>
          <w:rFonts w:ascii="Georgia" w:hAnsi="Georgia"/>
        </w:rPr>
        <w:t xml:space="preserve"> </w:t>
      </w:r>
      <w:r>
        <w:rPr>
          <w:rFonts w:ascii="Georgia" w:hAnsi="Georgia"/>
        </w:rPr>
        <w:t xml:space="preserve">Se </w:t>
      </w:r>
      <w:r w:rsidRPr="006A0C4A">
        <w:rPr>
          <w:rFonts w:ascii="Georgia" w:hAnsi="Georgia" w:cstheme="minorHAnsi"/>
        </w:rPr>
        <w:t>og</w:t>
      </w:r>
      <w:r>
        <w:rPr>
          <w:rFonts w:ascii="Georgia" w:hAnsi="Georgia" w:cstheme="minorHAnsi"/>
        </w:rPr>
        <w:t>så</w:t>
      </w:r>
      <w:r w:rsidRPr="006A0C4A">
        <w:rPr>
          <w:rFonts w:ascii="Georgia" w:hAnsi="Georgia" w:cstheme="minorHAnsi"/>
        </w:rPr>
        <w:t xml:space="preserve"> </w:t>
      </w:r>
      <w:hyperlink r:id="rId11" w:history="1">
        <w:r w:rsidRPr="006A0C4A">
          <w:rPr>
            <w:rStyle w:val="Hyperlink"/>
            <w:rFonts w:ascii="Georgia" w:eastAsiaTheme="majorEastAsia" w:hAnsi="Georgia" w:cstheme="minorHAnsi"/>
          </w:rPr>
          <w:t>Fortrinnsrett (difi.no)</w:t>
        </w:r>
      </w:hyperlink>
    </w:p>
    <w:p w:rsidR="00422B2D" w:rsidRDefault="00DC4C2F" w:rsidP="00DC4C2F">
      <w:pPr>
        <w:pStyle w:val="Brdtekst1"/>
        <w:numPr>
          <w:ilvl w:val="0"/>
          <w:numId w:val="5"/>
        </w:numPr>
        <w:rPr>
          <w:rFonts w:ascii="Georgia" w:hAnsi="Georgia"/>
        </w:rPr>
      </w:pPr>
      <w:r>
        <w:rPr>
          <w:rFonts w:ascii="Georgia" w:hAnsi="Georgia"/>
        </w:rPr>
        <w:t>U</w:t>
      </w:r>
      <w:r w:rsidRPr="00113EB0">
        <w:rPr>
          <w:rFonts w:ascii="Georgia" w:hAnsi="Georgia"/>
        </w:rPr>
        <w:t xml:space="preserve">tvidet stillingsbrøk for deltidsansatte (jf. Statsansatteloven § 13 (1)) </w:t>
      </w:r>
    </w:p>
    <w:p w:rsidR="00DE3F79" w:rsidRDefault="00DE3F79" w:rsidP="00422B2D">
      <w:pPr>
        <w:pStyle w:val="Brdtekst1"/>
        <w:rPr>
          <w:rFonts w:ascii="Georgia" w:hAnsi="Georgia"/>
          <w:b/>
          <w:i/>
          <w:color w:val="365F91" w:themeColor="accent1" w:themeShade="BF"/>
        </w:rPr>
      </w:pPr>
    </w:p>
    <w:p w:rsidR="00DE3F79" w:rsidRDefault="00DE3F79" w:rsidP="00422B2D">
      <w:pPr>
        <w:pStyle w:val="Brdtekst1"/>
        <w:rPr>
          <w:rFonts w:ascii="Georgia" w:hAnsi="Georgia"/>
          <w:b/>
          <w:i/>
          <w:color w:val="365F91" w:themeColor="accent1" w:themeShade="BF"/>
        </w:rPr>
      </w:pPr>
    </w:p>
    <w:p w:rsidR="00DE3F79" w:rsidRDefault="00DE3F79" w:rsidP="00422B2D">
      <w:pPr>
        <w:pStyle w:val="Brdtekst1"/>
        <w:rPr>
          <w:rFonts w:ascii="Georgia" w:hAnsi="Georgia"/>
          <w:b/>
          <w:i/>
          <w:color w:val="365F91" w:themeColor="accent1" w:themeShade="BF"/>
        </w:rPr>
      </w:pPr>
    </w:p>
    <w:p w:rsidR="00DE3F79" w:rsidRDefault="00DE3F79" w:rsidP="00422B2D">
      <w:pPr>
        <w:pStyle w:val="Brdtekst1"/>
        <w:rPr>
          <w:rFonts w:ascii="Georgia" w:hAnsi="Georgia"/>
          <w:b/>
          <w:i/>
          <w:color w:val="365F91" w:themeColor="accent1" w:themeShade="BF"/>
        </w:rPr>
      </w:pPr>
    </w:p>
    <w:p w:rsidR="00DE3F79" w:rsidRDefault="00DE3F79" w:rsidP="00422B2D">
      <w:pPr>
        <w:pStyle w:val="Brdtekst1"/>
        <w:rPr>
          <w:rFonts w:ascii="Georgia" w:hAnsi="Georgia"/>
          <w:b/>
          <w:i/>
          <w:color w:val="365F91" w:themeColor="accent1" w:themeShade="BF"/>
        </w:rPr>
      </w:pPr>
    </w:p>
    <w:p w:rsidR="00DE3F79" w:rsidRDefault="00DE3F79" w:rsidP="00422B2D">
      <w:pPr>
        <w:pStyle w:val="Brdtekst1"/>
        <w:rPr>
          <w:rFonts w:ascii="Georgia" w:hAnsi="Georgia"/>
          <w:b/>
          <w:i/>
          <w:color w:val="365F91" w:themeColor="accent1" w:themeShade="BF"/>
        </w:rPr>
      </w:pPr>
    </w:p>
    <w:p w:rsidR="00DC4C2F" w:rsidRPr="00422B2D" w:rsidRDefault="00DC4C2F" w:rsidP="00422B2D">
      <w:pPr>
        <w:pStyle w:val="Brdtekst1"/>
        <w:rPr>
          <w:rFonts w:ascii="Georgia" w:hAnsi="Georgia"/>
        </w:rPr>
      </w:pPr>
      <w:r w:rsidRPr="00422B2D">
        <w:rPr>
          <w:rFonts w:ascii="Georgia" w:hAnsi="Georgia"/>
          <w:b/>
          <w:i/>
          <w:color w:val="365F91" w:themeColor="accent1" w:themeShade="BF"/>
        </w:rPr>
        <w:lastRenderedPageBreak/>
        <w:t xml:space="preserve">Innstilling </w:t>
      </w:r>
      <w:r w:rsidRPr="00422B2D">
        <w:rPr>
          <w:rFonts w:ascii="Georgia" w:hAnsi="Georgia"/>
          <w:b/>
          <w:color w:val="365F91" w:themeColor="accent1" w:themeShade="BF"/>
        </w:rPr>
        <w:t>eller</w:t>
      </w:r>
      <w:r w:rsidRPr="00422B2D">
        <w:rPr>
          <w:rFonts w:ascii="Georgia" w:hAnsi="Georgia"/>
          <w:b/>
          <w:i/>
          <w:color w:val="365F91" w:themeColor="accent1" w:themeShade="BF"/>
        </w:rPr>
        <w:t xml:space="preserve"> forslag?</w:t>
      </w:r>
    </w:p>
    <w:p w:rsidR="00DC4C2F" w:rsidRPr="00113EB0" w:rsidRDefault="00DC4C2F" w:rsidP="00DC4C2F">
      <w:pPr>
        <w:pStyle w:val="Brdtekst1"/>
        <w:rPr>
          <w:rFonts w:ascii="Georgia" w:hAnsi="Georgia"/>
          <w:color w:val="000000" w:themeColor="text1"/>
        </w:rPr>
      </w:pPr>
      <w:r>
        <w:rPr>
          <w:rFonts w:ascii="Georgia" w:hAnsi="Georgia"/>
          <w:color w:val="000000" w:themeColor="text1"/>
        </w:rPr>
        <w:t>Dersom innstillende</w:t>
      </w:r>
      <w:r w:rsidRPr="00113EB0">
        <w:rPr>
          <w:rFonts w:ascii="Georgia" w:hAnsi="Georgia"/>
          <w:color w:val="000000" w:themeColor="text1"/>
        </w:rPr>
        <w:t xml:space="preserve"> leder</w:t>
      </w:r>
      <w:r>
        <w:rPr>
          <w:rFonts w:ascii="Georgia" w:hAnsi="Georgia"/>
          <w:color w:val="000000" w:themeColor="text1"/>
        </w:rPr>
        <w:t xml:space="preserve"> er</w:t>
      </w:r>
      <w:r w:rsidRPr="00113EB0">
        <w:rPr>
          <w:rFonts w:ascii="Georgia" w:hAnsi="Georgia"/>
          <w:color w:val="000000" w:themeColor="text1"/>
        </w:rPr>
        <w:t xml:space="preserve"> medlem av ansettelsesrådet bør vedkommende som hovedregel fratre behand</w:t>
      </w:r>
      <w:r>
        <w:rPr>
          <w:rFonts w:ascii="Georgia" w:hAnsi="Georgia"/>
          <w:color w:val="000000" w:themeColor="text1"/>
        </w:rPr>
        <w:t>lingen av den konkrete saken i A</w:t>
      </w:r>
      <w:r w:rsidRPr="00113EB0">
        <w:rPr>
          <w:rFonts w:ascii="Georgia" w:hAnsi="Georgia"/>
          <w:color w:val="000000" w:themeColor="text1"/>
        </w:rPr>
        <w:t>nsettelsesrådet</w:t>
      </w:r>
      <w:r>
        <w:rPr>
          <w:rFonts w:ascii="Georgia" w:hAnsi="Georgia"/>
          <w:color w:val="000000" w:themeColor="text1"/>
        </w:rPr>
        <w:t xml:space="preserve"> (jf. Statsansatteloven § 5). </w:t>
      </w:r>
      <w:r w:rsidRPr="00113EB0">
        <w:rPr>
          <w:rFonts w:ascii="Georgia" w:hAnsi="Georgia"/>
          <w:color w:val="000000" w:themeColor="text1"/>
        </w:rPr>
        <w:t xml:space="preserve">Dersom lederen både innstiller og deltar i behandlingen i ansettelsesrådet leverer ikke leder en </w:t>
      </w:r>
      <w:r w:rsidRPr="00206BEE">
        <w:rPr>
          <w:rFonts w:ascii="Georgia" w:hAnsi="Georgia"/>
          <w:i/>
          <w:color w:val="000000" w:themeColor="text1"/>
        </w:rPr>
        <w:t>innstilling</w:t>
      </w:r>
      <w:r w:rsidRPr="00113EB0">
        <w:rPr>
          <w:rFonts w:ascii="Georgia" w:hAnsi="Georgia"/>
          <w:color w:val="000000" w:themeColor="text1"/>
        </w:rPr>
        <w:t xml:space="preserve">, men et </w:t>
      </w:r>
      <w:r w:rsidRPr="00206BEE">
        <w:rPr>
          <w:rFonts w:ascii="Georgia" w:hAnsi="Georgia"/>
          <w:i/>
          <w:color w:val="000000" w:themeColor="text1"/>
        </w:rPr>
        <w:t xml:space="preserve">forslag </w:t>
      </w:r>
      <w:r w:rsidRPr="00413FF5">
        <w:rPr>
          <w:rFonts w:ascii="Georgia" w:hAnsi="Georgia"/>
          <w:color w:val="000000" w:themeColor="text1"/>
        </w:rPr>
        <w:t>om ansettelse</w:t>
      </w:r>
      <w:r w:rsidRPr="00113EB0">
        <w:rPr>
          <w:rFonts w:ascii="Georgia" w:hAnsi="Georgia"/>
          <w:color w:val="000000" w:themeColor="text1"/>
        </w:rPr>
        <w:t xml:space="preserve">. </w:t>
      </w:r>
    </w:p>
    <w:p w:rsidR="00DC4C2F" w:rsidRPr="00113EB0" w:rsidRDefault="00DC4C2F" w:rsidP="00DC4C2F">
      <w:pPr>
        <w:pStyle w:val="Brdtekst1"/>
        <w:rPr>
          <w:rFonts w:ascii="Georgia" w:hAnsi="Georgia"/>
          <w:color w:val="000000" w:themeColor="text1"/>
        </w:rPr>
      </w:pPr>
    </w:p>
    <w:p w:rsidR="00DC4C2F" w:rsidRPr="00113EB0" w:rsidRDefault="00DC4C2F" w:rsidP="00DC4C2F">
      <w:pPr>
        <w:pStyle w:val="Brdtekst1"/>
        <w:rPr>
          <w:rFonts w:ascii="Georgia" w:hAnsi="Georgia"/>
          <w:color w:val="000000" w:themeColor="text1"/>
        </w:rPr>
      </w:pPr>
      <w:r w:rsidRPr="00113EB0">
        <w:rPr>
          <w:rFonts w:ascii="Georgia" w:hAnsi="Georgia"/>
          <w:color w:val="000000" w:themeColor="text1"/>
        </w:rPr>
        <w:t xml:space="preserve">Ved </w:t>
      </w:r>
      <w:r w:rsidRPr="00A9509B">
        <w:rPr>
          <w:rFonts w:ascii="Georgia" w:hAnsi="Georgia"/>
          <w:i/>
          <w:color w:val="000000" w:themeColor="text1"/>
        </w:rPr>
        <w:t>innstilling</w:t>
      </w:r>
      <w:r w:rsidRPr="00113EB0">
        <w:rPr>
          <w:rFonts w:ascii="Georgia" w:hAnsi="Georgia"/>
          <w:color w:val="000000" w:themeColor="text1"/>
        </w:rPr>
        <w:t xml:space="preserve"> må ansettelsesrådet innhente en skriftlig uttalelse fra leder før de kan ansette en som ikke er innstilt. Ved </w:t>
      </w:r>
      <w:r w:rsidRPr="00A9509B">
        <w:rPr>
          <w:rFonts w:ascii="Georgia" w:hAnsi="Georgia"/>
          <w:i/>
          <w:color w:val="000000" w:themeColor="text1"/>
        </w:rPr>
        <w:t>forslag</w:t>
      </w:r>
      <w:r w:rsidRPr="00113EB0">
        <w:rPr>
          <w:rFonts w:ascii="Georgia" w:hAnsi="Georgia"/>
          <w:color w:val="000000" w:themeColor="text1"/>
        </w:rPr>
        <w:t xml:space="preserve"> kan </w:t>
      </w:r>
      <w:r>
        <w:rPr>
          <w:rFonts w:ascii="Georgia" w:hAnsi="Georgia"/>
          <w:color w:val="000000" w:themeColor="text1"/>
        </w:rPr>
        <w:t>ansettelsesrådet</w:t>
      </w:r>
      <w:r w:rsidRPr="00113EB0">
        <w:rPr>
          <w:rFonts w:ascii="Georgia" w:hAnsi="Georgia"/>
          <w:color w:val="000000" w:themeColor="text1"/>
        </w:rPr>
        <w:t xml:space="preserve"> ansette en annen uten å innhente skriftlig uttalelse (dette fordi leder da er til stede i ansettelsesrådet og kan redegjøre for sine vurderinger i møtet).</w:t>
      </w:r>
    </w:p>
    <w:p w:rsidR="00DC4C2F" w:rsidRDefault="00DC4C2F" w:rsidP="00DC4C2F">
      <w:pPr>
        <w:pStyle w:val="Brdtekst1"/>
        <w:rPr>
          <w:rFonts w:ascii="Georgia" w:hAnsi="Georgia"/>
        </w:rPr>
      </w:pPr>
    </w:p>
    <w:p w:rsidR="00DC4C2F" w:rsidRPr="00126DA3" w:rsidRDefault="00DC4C2F" w:rsidP="00DC4C2F">
      <w:pPr>
        <w:pStyle w:val="Brdtekst1"/>
        <w:rPr>
          <w:rFonts w:ascii="Georgia" w:hAnsi="Georgia"/>
          <w:i/>
          <w:color w:val="365F91" w:themeColor="accent1" w:themeShade="BF"/>
        </w:rPr>
      </w:pPr>
      <w:r w:rsidRPr="00126DA3">
        <w:rPr>
          <w:rFonts w:ascii="Georgia" w:hAnsi="Georgia"/>
          <w:i/>
          <w:color w:val="365F91" w:themeColor="accent1" w:themeShade="BF"/>
        </w:rPr>
        <w:t>Begrunnelse for kunngjøring</w:t>
      </w:r>
    </w:p>
    <w:p w:rsidR="00DC4C2F" w:rsidRDefault="00DC4C2F" w:rsidP="00DC4C2F">
      <w:pPr>
        <w:pStyle w:val="Brdtekst1"/>
        <w:rPr>
          <w:rFonts w:ascii="Georgia" w:hAnsi="Georgia"/>
          <w:color w:val="000000" w:themeColor="text1"/>
        </w:rPr>
      </w:pPr>
      <w:r>
        <w:rPr>
          <w:rFonts w:ascii="Georgia" w:hAnsi="Georgia"/>
          <w:color w:val="000000" w:themeColor="text1"/>
        </w:rPr>
        <w:t>Hvorfor er stillingen ledig; ansatt som har sluttet, har permisjon eller det er en nyopprettet stilling. Oppgi om stillingen fram til nå har vært besatt uten kunngjøring, og om den har vært en deltidsstilling.</w:t>
      </w:r>
    </w:p>
    <w:p w:rsidR="00DC4C2F" w:rsidRPr="00113EB0" w:rsidRDefault="00DC4C2F" w:rsidP="00DC4C2F">
      <w:pPr>
        <w:pStyle w:val="Brdtekst1"/>
        <w:rPr>
          <w:rStyle w:val="Heading4Char"/>
          <w:rFonts w:ascii="Georgia" w:hAnsi="Georgia"/>
        </w:rPr>
      </w:pPr>
    </w:p>
    <w:p w:rsidR="00DC4C2F" w:rsidRPr="00422B2D" w:rsidRDefault="00DC4C2F" w:rsidP="00422B2D">
      <w:pPr>
        <w:pStyle w:val="Heading4"/>
        <w:rPr>
          <w:i w:val="0"/>
          <w:sz w:val="24"/>
          <w:szCs w:val="24"/>
        </w:rPr>
      </w:pPr>
      <w:r w:rsidRPr="00422B2D">
        <w:rPr>
          <w:rStyle w:val="Heading4Char"/>
          <w:rFonts w:ascii="Georgia" w:hAnsi="Georgia"/>
          <w:i/>
          <w:sz w:val="24"/>
          <w:szCs w:val="24"/>
        </w:rPr>
        <w:t>Sammensetning av intervjugruppa</w:t>
      </w:r>
    </w:p>
    <w:p w:rsidR="00DC4C2F" w:rsidRPr="00113EB0" w:rsidRDefault="00DC4C2F" w:rsidP="00DC4C2F">
      <w:pPr>
        <w:pStyle w:val="Brdtekst1"/>
        <w:rPr>
          <w:rStyle w:val="Heading4Char"/>
          <w:rFonts w:ascii="Georgia" w:hAnsi="Georgia"/>
        </w:rPr>
      </w:pPr>
      <w:r w:rsidRPr="00552AF1">
        <w:rPr>
          <w:rFonts w:ascii="Georgia" w:hAnsi="Georgia"/>
        </w:rPr>
        <w:t>L</w:t>
      </w:r>
      <w:r w:rsidRPr="00113EB0">
        <w:rPr>
          <w:rFonts w:ascii="Georgia" w:hAnsi="Georgia"/>
        </w:rPr>
        <w:t xml:space="preserve">eder bør utpeke ressurspersoner som rådgivere i vurderingen av kandidater, dvs. medarbeidere som har god innsikt i den aktuelle stillingens ansvarsområde. </w:t>
      </w:r>
      <w:r>
        <w:rPr>
          <w:rFonts w:ascii="Georgia" w:hAnsi="Georgia"/>
        </w:rPr>
        <w:t>Så langt det er mulig bør b</w:t>
      </w:r>
      <w:r w:rsidRPr="00113EB0">
        <w:rPr>
          <w:rFonts w:ascii="Georgia" w:hAnsi="Georgia"/>
        </w:rPr>
        <w:t xml:space="preserve">egge kjønn bør være representert i intervjugruppa. Eventuelle øvrige deltakere nevnes som f.eks. observatører/ressurspersoner </w:t>
      </w:r>
    </w:p>
    <w:p w:rsidR="00DC4C2F" w:rsidRPr="00113EB0" w:rsidRDefault="00DC4C2F" w:rsidP="00DC4C2F">
      <w:pPr>
        <w:pStyle w:val="Brdtekst1"/>
        <w:rPr>
          <w:rStyle w:val="Heading4Char"/>
          <w:rFonts w:ascii="Georgia" w:hAnsi="Georgia"/>
          <w:i w:val="0"/>
        </w:rPr>
      </w:pPr>
    </w:p>
    <w:p w:rsidR="00DC4C2F" w:rsidRPr="00422B2D" w:rsidRDefault="00DC4C2F" w:rsidP="00DC4C2F">
      <w:pPr>
        <w:pStyle w:val="Brdtekst1"/>
        <w:rPr>
          <w:rStyle w:val="Heading4Char"/>
          <w:rFonts w:ascii="Georgia" w:hAnsi="Georgia"/>
          <w:sz w:val="24"/>
          <w:szCs w:val="24"/>
        </w:rPr>
      </w:pPr>
      <w:r w:rsidRPr="00422B2D">
        <w:rPr>
          <w:rStyle w:val="Heading4Char"/>
          <w:rFonts w:ascii="Georgia" w:hAnsi="Georgia"/>
          <w:sz w:val="24"/>
          <w:szCs w:val="24"/>
        </w:rPr>
        <w:t>Begrunnelse for utvalg av kandidater til intervju</w:t>
      </w:r>
    </w:p>
    <w:p w:rsidR="00DC4C2F" w:rsidRDefault="00DC4C2F" w:rsidP="00DC4C2F">
      <w:pPr>
        <w:pStyle w:val="Brdtekst1"/>
        <w:rPr>
          <w:rFonts w:ascii="Georgia" w:hAnsi="Georgia"/>
        </w:rPr>
      </w:pPr>
      <w:r w:rsidRPr="00113EB0">
        <w:rPr>
          <w:rFonts w:ascii="Georgia" w:hAnsi="Georgia"/>
        </w:rPr>
        <w:t>Samtlige søkere skal omtales i dette avsnittet.</w:t>
      </w:r>
      <w:r>
        <w:rPr>
          <w:rFonts w:ascii="Georgia" w:hAnsi="Georgia"/>
        </w:rPr>
        <w:t xml:space="preserve"> Det må også begrunnes</w:t>
      </w:r>
      <w:r w:rsidRPr="00C95620">
        <w:rPr>
          <w:rFonts w:ascii="Georgia" w:hAnsi="Georgia"/>
        </w:rPr>
        <w:t xml:space="preserve"> hvorfor kandidater </w:t>
      </w:r>
      <w:r w:rsidRPr="000A3FF1">
        <w:rPr>
          <w:rFonts w:ascii="Georgia" w:hAnsi="Georgia"/>
          <w:i/>
        </w:rPr>
        <w:t>ikke</w:t>
      </w:r>
      <w:r w:rsidRPr="00C95620">
        <w:rPr>
          <w:rFonts w:ascii="Georgia" w:hAnsi="Georgia"/>
        </w:rPr>
        <w:t xml:space="preserve"> blir kalt inn til intervju</w:t>
      </w:r>
      <w:r>
        <w:rPr>
          <w:rFonts w:ascii="Georgia" w:hAnsi="Georgia"/>
        </w:rPr>
        <w:t>.</w:t>
      </w:r>
    </w:p>
    <w:p w:rsidR="00DC4C2F"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F558AE">
        <w:rPr>
          <w:rFonts w:ascii="Georgia" w:hAnsi="Georgia"/>
        </w:rPr>
        <w:t>D</w:t>
      </w:r>
      <w:r>
        <w:rPr>
          <w:rFonts w:ascii="Georgia" w:hAnsi="Georgia"/>
        </w:rPr>
        <w:t xml:space="preserve">ersom stillingen krever </w:t>
      </w:r>
      <w:r w:rsidRPr="00F558AE">
        <w:rPr>
          <w:rFonts w:ascii="Georgia" w:hAnsi="Georgia"/>
        </w:rPr>
        <w:t>spesialkompetanse</w:t>
      </w:r>
      <w:r>
        <w:rPr>
          <w:rFonts w:ascii="Georgia" w:hAnsi="Georgia"/>
        </w:rPr>
        <w:t xml:space="preserve"> må dette være definert </w:t>
      </w:r>
      <w:r w:rsidRPr="00F558AE">
        <w:rPr>
          <w:rFonts w:ascii="Georgia" w:hAnsi="Georgia"/>
        </w:rPr>
        <w:t>i kunngjøringen</w:t>
      </w:r>
      <w:r>
        <w:rPr>
          <w:rFonts w:ascii="Georgia" w:hAnsi="Georgia"/>
        </w:rPr>
        <w:t xml:space="preserve"> hvis det skal kunne vektlegges mer enn annen kompetanse</w:t>
      </w:r>
      <w:r w:rsidRPr="00B65409">
        <w:rPr>
          <w:rFonts w:ascii="Georgia" w:hAnsi="Georgia"/>
        </w:rPr>
        <w:t xml:space="preserve"> </w:t>
      </w:r>
      <w:r>
        <w:rPr>
          <w:rFonts w:ascii="Georgia" w:hAnsi="Georgia"/>
        </w:rPr>
        <w:t>i utvelgelsen av kandidater.</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113EB0">
        <w:rPr>
          <w:rFonts w:ascii="Georgia" w:hAnsi="Georgia"/>
        </w:rPr>
        <w:t xml:space="preserve">Det kan være mange søkere som </w:t>
      </w:r>
      <w:r>
        <w:rPr>
          <w:rFonts w:ascii="Georgia" w:hAnsi="Georgia"/>
        </w:rPr>
        <w:t xml:space="preserve">på papiret </w:t>
      </w:r>
      <w:r w:rsidRPr="00113EB0">
        <w:rPr>
          <w:rFonts w:ascii="Georgia" w:hAnsi="Georgia"/>
        </w:rPr>
        <w:t xml:space="preserve">fremstår som godt kvalifiserte, men det er ingen plikt å innkalle alle til intervju. Det er tilstrekkelig at det foretas en </w:t>
      </w:r>
      <w:r>
        <w:rPr>
          <w:rFonts w:ascii="Georgia" w:hAnsi="Georgia"/>
        </w:rPr>
        <w:t>innledende</w:t>
      </w:r>
      <w:r w:rsidRPr="00113EB0">
        <w:rPr>
          <w:rFonts w:ascii="Georgia" w:hAnsi="Georgia"/>
        </w:rPr>
        <w:t xml:space="preserve"> kvalifikasjonsvurdering hvor de som </w:t>
      </w:r>
      <w:r>
        <w:rPr>
          <w:rFonts w:ascii="Georgia" w:hAnsi="Georgia"/>
        </w:rPr>
        <w:t>ut</w:t>
      </w:r>
      <w:r w:rsidR="00AB2DEC">
        <w:rPr>
          <w:rFonts w:ascii="Georgia" w:hAnsi="Georgia"/>
        </w:rPr>
        <w:t xml:space="preserve"> i </w:t>
      </w:r>
      <w:r>
        <w:rPr>
          <w:rFonts w:ascii="Georgia" w:hAnsi="Georgia"/>
        </w:rPr>
        <w:t xml:space="preserve">fra søknad og cv er </w:t>
      </w:r>
      <w:r w:rsidRPr="00113EB0">
        <w:rPr>
          <w:rFonts w:ascii="Georgia" w:hAnsi="Georgia"/>
          <w:i/>
        </w:rPr>
        <w:t>best</w:t>
      </w:r>
      <w:r w:rsidRPr="00113EB0">
        <w:rPr>
          <w:rFonts w:ascii="Georgia" w:hAnsi="Georgia"/>
        </w:rPr>
        <w:t xml:space="preserve"> kvalifiserte, blir innkalt. Man kan </w:t>
      </w:r>
      <w:r w:rsidRPr="00113EB0">
        <w:rPr>
          <w:rFonts w:ascii="Georgia" w:hAnsi="Georgia"/>
          <w:i/>
        </w:rPr>
        <w:t>ikke</w:t>
      </w:r>
      <w:r w:rsidRPr="00113EB0">
        <w:rPr>
          <w:rFonts w:ascii="Georgia" w:hAnsi="Georgia"/>
        </w:rPr>
        <w:t xml:space="preserve"> unnlate å kalle inn de best kvalifiserte, da det er i strid med kvalifikasjonsprinsippet og plikten til å opplyse saken best mulig. Det bør derfor dokumenteres skriftlig hva som er årsaken til at en</w:t>
      </w:r>
      <w:r>
        <w:rPr>
          <w:rFonts w:ascii="Georgia" w:hAnsi="Georgia"/>
        </w:rPr>
        <w:t xml:space="preserve"> av de beste</w:t>
      </w:r>
      <w:r w:rsidRPr="00113EB0">
        <w:rPr>
          <w:rFonts w:ascii="Georgia" w:hAnsi="Georgia"/>
        </w:rPr>
        <w:t xml:space="preserve"> søker</w:t>
      </w:r>
      <w:r>
        <w:rPr>
          <w:rFonts w:ascii="Georgia" w:hAnsi="Georgia"/>
        </w:rPr>
        <w:t xml:space="preserve">ne </w:t>
      </w:r>
      <w:r w:rsidRPr="00113EB0">
        <w:rPr>
          <w:rFonts w:ascii="Georgia" w:hAnsi="Georgia"/>
        </w:rPr>
        <w:t>ikke ble invitert til intervju.</w:t>
      </w:r>
    </w:p>
    <w:p w:rsidR="00DC4C2F" w:rsidRDefault="00DC4C2F" w:rsidP="00DC4C2F">
      <w:pPr>
        <w:pStyle w:val="Brdtekst1"/>
        <w:rPr>
          <w:rFonts w:ascii="Georgia" w:hAnsi="Georgia"/>
        </w:rPr>
      </w:pPr>
    </w:p>
    <w:p w:rsidR="00DC4C2F" w:rsidRDefault="00DC4C2F" w:rsidP="00DC4C2F">
      <w:pPr>
        <w:pStyle w:val="Brdtekst1"/>
        <w:rPr>
          <w:rFonts w:ascii="Georgia" w:hAnsi="Georgia"/>
        </w:rPr>
      </w:pPr>
      <w:r>
        <w:rPr>
          <w:rFonts w:ascii="Georgia" w:hAnsi="Georgia"/>
        </w:rPr>
        <w:t>Vis varsomhet med gjenbruk av informasjon om søker:</w:t>
      </w:r>
    </w:p>
    <w:p w:rsidR="00DC4C2F" w:rsidRPr="00A9509B" w:rsidRDefault="00DC4C2F" w:rsidP="00DC4C2F">
      <w:pPr>
        <w:pStyle w:val="Brdtekst1"/>
        <w:numPr>
          <w:ilvl w:val="0"/>
          <w:numId w:val="9"/>
        </w:numPr>
        <w:rPr>
          <w:rFonts w:ascii="Georgia" w:hAnsi="Georgia"/>
        </w:rPr>
      </w:pPr>
      <w:r w:rsidRPr="00A9509B">
        <w:rPr>
          <w:rFonts w:ascii="Georgia" w:hAnsi="Georgia"/>
        </w:rPr>
        <w:t>Man kan som hovedregel ikke trekke inn opplysninger fra andre prosesser eller informasjon fra andre personer</w:t>
      </w:r>
    </w:p>
    <w:p w:rsidR="00DC4C2F" w:rsidRDefault="00DC4C2F" w:rsidP="00DC4C2F">
      <w:pPr>
        <w:pStyle w:val="Brdtekst1"/>
        <w:numPr>
          <w:ilvl w:val="0"/>
          <w:numId w:val="9"/>
        </w:numPr>
        <w:rPr>
          <w:rFonts w:ascii="Georgia" w:hAnsi="Georgia"/>
        </w:rPr>
      </w:pPr>
      <w:r w:rsidRPr="00113EB0">
        <w:rPr>
          <w:rFonts w:ascii="Georgia" w:hAnsi="Georgia"/>
        </w:rPr>
        <w:t xml:space="preserve">Dersom intervjugruppen har kjennskap til negative opplysninger om en søker fra tilbake i tid </w:t>
      </w:r>
      <w:r>
        <w:rPr>
          <w:rFonts w:ascii="Georgia" w:hAnsi="Georgia"/>
        </w:rPr>
        <w:t xml:space="preserve">og andre ansettelsesprosesser </w:t>
      </w:r>
      <w:r w:rsidRPr="00113EB0">
        <w:rPr>
          <w:rFonts w:ascii="Georgia" w:hAnsi="Georgia"/>
        </w:rPr>
        <w:t>som er avgjørende for vurderingen av søkernes kvalifikasjoner, er hovedregelen at søkeren</w:t>
      </w:r>
      <w:r>
        <w:rPr>
          <w:rFonts w:ascii="Georgia" w:hAnsi="Georgia"/>
        </w:rPr>
        <w:t xml:space="preserve"> (dersom vedkommende er like godt kvalifisert på papiret som andre som inviteres til intervju) </w:t>
      </w:r>
      <w:r w:rsidRPr="00113EB0">
        <w:rPr>
          <w:rFonts w:ascii="Georgia" w:hAnsi="Georgia"/>
        </w:rPr>
        <w:t>innkalles til intervju og</w:t>
      </w:r>
      <w:r>
        <w:rPr>
          <w:rFonts w:ascii="Georgia" w:hAnsi="Georgia"/>
        </w:rPr>
        <w:t xml:space="preserve"> deretter</w:t>
      </w:r>
      <w:r w:rsidRPr="00113EB0">
        <w:rPr>
          <w:rFonts w:ascii="Georgia" w:hAnsi="Georgia"/>
        </w:rPr>
        <w:t xml:space="preserve"> </w:t>
      </w:r>
      <w:r>
        <w:rPr>
          <w:rFonts w:ascii="Georgia" w:hAnsi="Georgia"/>
        </w:rPr>
        <w:t xml:space="preserve">at </w:t>
      </w:r>
      <w:r w:rsidRPr="00113EB0">
        <w:rPr>
          <w:rFonts w:ascii="Georgia" w:hAnsi="Georgia"/>
        </w:rPr>
        <w:t xml:space="preserve">referanser kontaktes før saken </w:t>
      </w:r>
      <w:r>
        <w:rPr>
          <w:rFonts w:ascii="Georgia" w:hAnsi="Georgia"/>
        </w:rPr>
        <w:t>kan anses tilstrekkelig opplyst</w:t>
      </w:r>
    </w:p>
    <w:p w:rsidR="00DC4C2F" w:rsidRPr="00007B2D" w:rsidRDefault="00DC4C2F" w:rsidP="00DC4C2F">
      <w:pPr>
        <w:pStyle w:val="Brdtekst1"/>
        <w:numPr>
          <w:ilvl w:val="0"/>
          <w:numId w:val="9"/>
        </w:numPr>
        <w:rPr>
          <w:rFonts w:ascii="Georgia" w:hAnsi="Georgia"/>
        </w:rPr>
      </w:pPr>
      <w:r w:rsidRPr="00A9509B">
        <w:rPr>
          <w:rFonts w:ascii="Georgia" w:hAnsi="Georgia"/>
        </w:rPr>
        <w:t>Informasjon om søker funnet</w:t>
      </w:r>
      <w:r>
        <w:rPr>
          <w:rFonts w:ascii="Georgia" w:hAnsi="Georgia"/>
        </w:rPr>
        <w:t xml:space="preserve"> på nettet kan ikke vektlegges</w:t>
      </w:r>
    </w:p>
    <w:p w:rsidR="00DC4C2F" w:rsidRDefault="00DC4C2F" w:rsidP="00DC4C2F">
      <w:pPr>
        <w:pStyle w:val="Brdtekst1"/>
        <w:numPr>
          <w:ilvl w:val="0"/>
          <w:numId w:val="9"/>
        </w:numPr>
        <w:rPr>
          <w:rFonts w:ascii="Georgia" w:hAnsi="Georgia"/>
        </w:rPr>
      </w:pPr>
      <w:r w:rsidRPr="00A9509B">
        <w:rPr>
          <w:rFonts w:ascii="Georgia" w:hAnsi="Georgia"/>
          <w:b/>
        </w:rPr>
        <w:t>Unntak</w:t>
      </w:r>
      <w:r>
        <w:rPr>
          <w:rFonts w:ascii="Georgia" w:hAnsi="Georgia"/>
        </w:rPr>
        <w:t xml:space="preserve">: </w:t>
      </w:r>
      <w:r w:rsidRPr="00113EB0">
        <w:rPr>
          <w:rFonts w:ascii="Georgia" w:hAnsi="Georgia"/>
        </w:rPr>
        <w:t xml:space="preserve">Dersom kjennskapet til vedkommende søker er </w:t>
      </w:r>
      <w:r>
        <w:rPr>
          <w:rFonts w:ascii="Georgia" w:hAnsi="Georgia"/>
        </w:rPr>
        <w:t xml:space="preserve">fra ansettelsesprosesser med samme innstillende leder og </w:t>
      </w:r>
      <w:r w:rsidRPr="00113EB0">
        <w:rPr>
          <w:rFonts w:ascii="Georgia" w:hAnsi="Georgia"/>
        </w:rPr>
        <w:t>av nyere dato,</w:t>
      </w:r>
      <w:r>
        <w:rPr>
          <w:rFonts w:ascii="Georgia" w:hAnsi="Georgia"/>
        </w:rPr>
        <w:t xml:space="preserve"> kan man benytte informasjonen, men da</w:t>
      </w:r>
      <w:r w:rsidRPr="00113EB0">
        <w:rPr>
          <w:rFonts w:ascii="Georgia" w:hAnsi="Georgia"/>
        </w:rPr>
        <w:t xml:space="preserve"> må det vurderes og begrunnes godt </w:t>
      </w:r>
      <w:r>
        <w:rPr>
          <w:rFonts w:ascii="Georgia" w:hAnsi="Georgia"/>
        </w:rPr>
        <w:t xml:space="preserve">av </w:t>
      </w:r>
      <w:r w:rsidRPr="00113EB0">
        <w:rPr>
          <w:rFonts w:ascii="Georgia" w:hAnsi="Georgia"/>
        </w:rPr>
        <w:t>hensyn til sakens utredning og opplysning</w:t>
      </w:r>
    </w:p>
    <w:p w:rsidR="00DC4C2F" w:rsidRPr="00113EB0" w:rsidRDefault="00DC4C2F" w:rsidP="00DC4C2F">
      <w:pPr>
        <w:pStyle w:val="Brdtekst1"/>
        <w:numPr>
          <w:ilvl w:val="1"/>
          <w:numId w:val="9"/>
        </w:numPr>
        <w:rPr>
          <w:rFonts w:ascii="Georgia" w:hAnsi="Georgia"/>
        </w:rPr>
      </w:pPr>
      <w:r>
        <w:rPr>
          <w:rFonts w:ascii="Georgia" w:hAnsi="Georgia"/>
        </w:rPr>
        <w:lastRenderedPageBreak/>
        <w:t xml:space="preserve">Forslag til formulering: </w:t>
      </w:r>
    </w:p>
    <w:p w:rsidR="00DC4C2F" w:rsidRPr="00113EB0" w:rsidRDefault="00DC4C2F" w:rsidP="00DC4C2F">
      <w:pPr>
        <w:pStyle w:val="Brdtekst1"/>
        <w:rPr>
          <w:rFonts w:ascii="Georgia" w:hAnsi="Georgia"/>
        </w:rPr>
      </w:pPr>
    </w:p>
    <w:p w:rsidR="00DC4C2F" w:rsidRPr="00854FA1" w:rsidRDefault="00DC4C2F" w:rsidP="00DC4C2F">
      <w:pPr>
        <w:pStyle w:val="Brdtekst1"/>
        <w:rPr>
          <w:rFonts w:ascii="Georgia" w:hAnsi="Georgia"/>
        </w:rPr>
      </w:pPr>
    </w:p>
    <w:p w:rsidR="00DC4C2F" w:rsidRPr="00AC4847" w:rsidRDefault="00DC4C2F" w:rsidP="00DC4C2F">
      <w:pPr>
        <w:pStyle w:val="Brdtekst1"/>
        <w:ind w:left="708"/>
        <w:rPr>
          <w:rFonts w:ascii="Georgia" w:hAnsi="Georgia"/>
        </w:rPr>
      </w:pPr>
      <w:r w:rsidRPr="00AC4847">
        <w:rPr>
          <w:rFonts w:ascii="Georgia" w:hAnsi="Georgia"/>
        </w:rPr>
        <w:t xml:space="preserve"> «Søker NN er ikke kalt inn til intervju fordi vedkommende er kjent fra tidligere intervju/ansettelsesforhold</w:t>
      </w:r>
      <w:r>
        <w:rPr>
          <w:rFonts w:ascii="Georgia" w:hAnsi="Georgia"/>
        </w:rPr>
        <w:t xml:space="preserve"> for kort tid siden/dato</w:t>
      </w:r>
      <w:r w:rsidRPr="00AC4847">
        <w:rPr>
          <w:rFonts w:ascii="Georgia" w:hAnsi="Georgia"/>
        </w:rPr>
        <w:t>. NN er ikke kvalifisert/personlig egnet fordi ...» (knytt begrunnelsen til kvalifikasjonskriteriene)</w:t>
      </w:r>
    </w:p>
    <w:p w:rsidR="00DC4C2F" w:rsidRPr="00113EB0" w:rsidRDefault="00DC4C2F" w:rsidP="00DC4C2F">
      <w:pPr>
        <w:pStyle w:val="Brdtekst1"/>
        <w:rPr>
          <w:rFonts w:ascii="Georgia" w:hAnsi="Georgia"/>
        </w:rPr>
      </w:pPr>
    </w:p>
    <w:p w:rsidR="00DC4C2F" w:rsidRPr="002E2D63" w:rsidRDefault="00DC4C2F" w:rsidP="00DC4C2F">
      <w:pPr>
        <w:pStyle w:val="Brdtekst1"/>
        <w:rPr>
          <w:rFonts w:ascii="Georgia" w:hAnsi="Georgia"/>
        </w:rPr>
      </w:pPr>
      <w:r w:rsidRPr="00113EB0">
        <w:rPr>
          <w:rFonts w:ascii="Georgia" w:hAnsi="Georgia"/>
        </w:rPr>
        <w:t xml:space="preserve">De som ikke er innkalt til intervju kan omtales i ulike grupper, vær så konkret som </w:t>
      </w:r>
      <w:r w:rsidRPr="002E2D63">
        <w:rPr>
          <w:rFonts w:ascii="Georgia" w:hAnsi="Georgia"/>
        </w:rPr>
        <w:t xml:space="preserve">mulig! F.eks: </w:t>
      </w:r>
      <w:r w:rsidRPr="002E2D63">
        <w:rPr>
          <w:rFonts w:ascii="Georgia" w:hAnsi="Georgia"/>
          <w:i/>
        </w:rPr>
        <w:t>(spesifiser konkrete krav ihht kunngjøringen)</w:t>
      </w:r>
      <w:r w:rsidRPr="002E2D63">
        <w:rPr>
          <w:rFonts w:ascii="Georgia" w:hAnsi="Georgia"/>
        </w:rPr>
        <w:t>», «søker nr xx osv oppfylte ikke kunngjøringens krav om utdanning», «søker nr xx osv tilfredsstiller ikke kravene om relevant erfaring», «søker nr xx osv tilfredsstiller verken kravene om utdanning eller relevant erfaring».</w:t>
      </w:r>
    </w:p>
    <w:p w:rsidR="00DC4C2F" w:rsidRPr="00113EB0" w:rsidRDefault="00DC4C2F" w:rsidP="00DC4C2F">
      <w:pPr>
        <w:pStyle w:val="Brdtekst1"/>
        <w:rPr>
          <w:rFonts w:ascii="Georgia" w:hAnsi="Georgia"/>
        </w:rPr>
      </w:pPr>
    </w:p>
    <w:p w:rsidR="00DC4C2F" w:rsidRPr="00DE3F79" w:rsidRDefault="00DC4C2F" w:rsidP="00DC4C2F">
      <w:pPr>
        <w:pStyle w:val="Heading2"/>
        <w:rPr>
          <w:rFonts w:ascii="Georgia" w:hAnsi="Georgia" w:cs="Times New Roman"/>
          <w:b/>
          <w:i/>
          <w:sz w:val="24"/>
          <w:szCs w:val="24"/>
        </w:rPr>
      </w:pPr>
      <w:r w:rsidRPr="00DE3F79">
        <w:rPr>
          <w:rFonts w:ascii="Georgia" w:hAnsi="Georgia" w:cs="Times New Roman"/>
          <w:b/>
          <w:i/>
          <w:sz w:val="24"/>
          <w:szCs w:val="24"/>
        </w:rPr>
        <w:t>Omtale av aktuelle kandidater</w:t>
      </w:r>
    </w:p>
    <w:p w:rsidR="00DC4C2F" w:rsidRPr="00113EB0" w:rsidRDefault="00DC4C2F" w:rsidP="00DC4C2F">
      <w:pPr>
        <w:rPr>
          <w:rFonts w:ascii="Georgia" w:hAnsi="Georgia" w:cs="Times New Roman"/>
          <w:sz w:val="24"/>
          <w:szCs w:val="24"/>
        </w:rPr>
      </w:pPr>
      <w:r w:rsidRPr="00113EB0">
        <w:rPr>
          <w:rFonts w:ascii="Georgia" w:hAnsi="Georgia" w:cs="Times New Roman"/>
          <w:sz w:val="24"/>
          <w:szCs w:val="24"/>
        </w:rPr>
        <w:t>Dersom en kandidat har vært på intervju</w:t>
      </w:r>
      <w:r>
        <w:rPr>
          <w:rFonts w:ascii="Georgia" w:hAnsi="Georgia" w:cs="Times New Roman"/>
          <w:sz w:val="24"/>
          <w:szCs w:val="24"/>
        </w:rPr>
        <w:t>,</w:t>
      </w:r>
      <w:r w:rsidRPr="00113EB0">
        <w:rPr>
          <w:rFonts w:ascii="Georgia" w:hAnsi="Georgia" w:cs="Times New Roman"/>
          <w:sz w:val="24"/>
          <w:szCs w:val="24"/>
        </w:rPr>
        <w:t xml:space="preserve"> men </w:t>
      </w:r>
      <w:r w:rsidR="00AB2DEC">
        <w:rPr>
          <w:rFonts w:ascii="Georgia" w:hAnsi="Georgia" w:cs="Times New Roman"/>
          <w:sz w:val="24"/>
          <w:szCs w:val="24"/>
        </w:rPr>
        <w:t xml:space="preserve">har </w:t>
      </w:r>
      <w:r w:rsidRPr="00113EB0">
        <w:rPr>
          <w:rFonts w:ascii="Georgia" w:hAnsi="Georgia" w:cs="Times New Roman"/>
          <w:sz w:val="24"/>
          <w:szCs w:val="24"/>
        </w:rPr>
        <w:t>trukket seg</w:t>
      </w:r>
      <w:r w:rsidR="00AB2DEC">
        <w:rPr>
          <w:rFonts w:ascii="Georgia" w:hAnsi="Georgia" w:cs="Times New Roman"/>
          <w:sz w:val="24"/>
          <w:szCs w:val="24"/>
        </w:rPr>
        <w:t xml:space="preserve"> i etterkant, </w:t>
      </w:r>
      <w:r w:rsidRPr="00113EB0">
        <w:rPr>
          <w:rFonts w:ascii="Georgia" w:hAnsi="Georgia" w:cs="Times New Roman"/>
          <w:sz w:val="24"/>
          <w:szCs w:val="24"/>
        </w:rPr>
        <w:t xml:space="preserve">opplyses </w:t>
      </w:r>
      <w:r w:rsidR="00AB2DEC">
        <w:rPr>
          <w:rFonts w:ascii="Georgia" w:hAnsi="Georgia" w:cs="Times New Roman"/>
          <w:sz w:val="24"/>
          <w:szCs w:val="24"/>
        </w:rPr>
        <w:t xml:space="preserve">det om </w:t>
      </w:r>
      <w:r w:rsidRPr="00113EB0">
        <w:rPr>
          <w:rFonts w:ascii="Georgia" w:hAnsi="Georgia" w:cs="Times New Roman"/>
          <w:sz w:val="24"/>
          <w:szCs w:val="24"/>
        </w:rPr>
        <w:t xml:space="preserve">dette, </w:t>
      </w:r>
      <w:r>
        <w:rPr>
          <w:rFonts w:ascii="Georgia" w:hAnsi="Georgia" w:cs="Times New Roman"/>
          <w:sz w:val="24"/>
          <w:szCs w:val="24"/>
        </w:rPr>
        <w:t>og</w:t>
      </w:r>
      <w:r w:rsidRPr="00113EB0">
        <w:rPr>
          <w:rFonts w:ascii="Georgia" w:hAnsi="Georgia" w:cs="Times New Roman"/>
          <w:sz w:val="24"/>
          <w:szCs w:val="24"/>
        </w:rPr>
        <w:t xml:space="preserve"> det er ikke nødvendig å skrive en omtale av personen.</w:t>
      </w:r>
    </w:p>
    <w:p w:rsidR="00DC4C2F" w:rsidRPr="00113EB0" w:rsidRDefault="001C1C43" w:rsidP="00DC4C2F">
      <w:pPr>
        <w:rPr>
          <w:rFonts w:ascii="Georgia" w:hAnsi="Georgia" w:cs="Times New Roman"/>
          <w:sz w:val="24"/>
          <w:szCs w:val="24"/>
        </w:rPr>
      </w:pPr>
      <w:r>
        <w:rPr>
          <w:rFonts w:ascii="Georgia" w:hAnsi="Georgia" w:cs="Times New Roman"/>
          <w:sz w:val="24"/>
          <w:szCs w:val="24"/>
        </w:rPr>
        <w:t>Alle kandidater som har vært på intervju skal omtales.</w:t>
      </w:r>
    </w:p>
    <w:p w:rsidR="00DC4C2F" w:rsidRPr="00422B2D" w:rsidRDefault="00DC4C2F" w:rsidP="00422B2D">
      <w:pPr>
        <w:pStyle w:val="Heading4"/>
        <w:rPr>
          <w:rFonts w:ascii="Georgia" w:hAnsi="Georgia"/>
          <w:sz w:val="24"/>
          <w:szCs w:val="24"/>
        </w:rPr>
      </w:pPr>
      <w:r w:rsidRPr="00422B2D">
        <w:rPr>
          <w:rFonts w:ascii="Georgia" w:hAnsi="Georgia"/>
          <w:sz w:val="24"/>
          <w:szCs w:val="24"/>
        </w:rPr>
        <w:t>Innledning</w:t>
      </w:r>
    </w:p>
    <w:p w:rsidR="00DC4C2F" w:rsidRPr="00113EB0" w:rsidRDefault="00DC4C2F" w:rsidP="00DC4C2F">
      <w:pPr>
        <w:pStyle w:val="Brdtekst1"/>
        <w:rPr>
          <w:rFonts w:ascii="Georgia" w:hAnsi="Georgia"/>
        </w:rPr>
      </w:pPr>
      <w:r w:rsidRPr="00113EB0">
        <w:rPr>
          <w:rFonts w:ascii="Georgia" w:hAnsi="Georgia"/>
        </w:rPr>
        <w:t>Start med en kort oppsummering om søkerens bakgrunn, for eksempel høyeste utdanning og nåværende stilling, antall år relevant erfaring, eller det som er mest relevant for den utlyste stillingen.</w:t>
      </w:r>
      <w:r>
        <w:rPr>
          <w:rFonts w:ascii="Georgia" w:hAnsi="Georgia"/>
        </w:rPr>
        <w:t xml:space="preserve"> Husk ansatthistorikk dersom ansatt ved UiO.</w:t>
      </w:r>
    </w:p>
    <w:p w:rsidR="00DC4C2F" w:rsidRPr="00113EB0" w:rsidRDefault="00DC4C2F" w:rsidP="00DC4C2F">
      <w:pPr>
        <w:pStyle w:val="Brdtekst1"/>
        <w:rPr>
          <w:rFonts w:ascii="Georgia" w:hAnsi="Georgia"/>
        </w:rPr>
      </w:pPr>
      <w:r>
        <w:rPr>
          <w:rFonts w:ascii="Georgia" w:hAnsi="Georgia"/>
        </w:rPr>
        <w:t>Opplys om kandidaten</w:t>
      </w:r>
      <w:r w:rsidRPr="00113EB0">
        <w:rPr>
          <w:rFonts w:ascii="Georgia" w:hAnsi="Georgia"/>
        </w:rPr>
        <w:t xml:space="preserve"> har vært midlertidig ansatt i stillingen før den ble lyst ut</w:t>
      </w:r>
      <w:r>
        <w:rPr>
          <w:rFonts w:ascii="Georgia" w:hAnsi="Georgia"/>
        </w:rPr>
        <w:t xml:space="preserve"> (</w:t>
      </w:r>
      <w:r w:rsidRPr="00922CFA">
        <w:rPr>
          <w:rFonts w:ascii="Georgia" w:hAnsi="Georgia"/>
        </w:rPr>
        <w:t xml:space="preserve">ansettelses% og </w:t>
      </w:r>
      <w:r>
        <w:rPr>
          <w:rFonts w:ascii="Georgia" w:hAnsi="Georgia"/>
        </w:rPr>
        <w:t>periode)</w:t>
      </w:r>
      <w:r w:rsidRPr="00113EB0">
        <w:rPr>
          <w:rFonts w:ascii="Georgia" w:hAnsi="Georgia"/>
        </w:rPr>
        <w:t>.</w:t>
      </w:r>
    </w:p>
    <w:p w:rsidR="00DC4C2F" w:rsidRPr="00113EB0" w:rsidRDefault="00DC4C2F" w:rsidP="00DC4C2F">
      <w:pPr>
        <w:pStyle w:val="Brdtekst1"/>
        <w:rPr>
          <w:rFonts w:ascii="Georgia" w:hAnsi="Georgia"/>
        </w:rPr>
      </w:pPr>
    </w:p>
    <w:p w:rsidR="00DC4C2F" w:rsidRDefault="00DC4C2F" w:rsidP="00DC4C2F">
      <w:pPr>
        <w:pStyle w:val="Brdtekst1"/>
        <w:rPr>
          <w:rFonts w:ascii="Georgia" w:hAnsi="Georgia"/>
        </w:rPr>
      </w:pPr>
      <w:r w:rsidRPr="00113EB0">
        <w:rPr>
          <w:rFonts w:ascii="Georgia" w:hAnsi="Georgia"/>
        </w:rPr>
        <w:t>Husk å alltid relatere vurderinger og rangering av søkere til stillingsannonsens innhold om kvalifikasjoner og personlige egenskaper.</w:t>
      </w:r>
    </w:p>
    <w:p w:rsidR="00DC4C2F" w:rsidRPr="00113EB0" w:rsidRDefault="00DC4C2F" w:rsidP="00DC4C2F">
      <w:pPr>
        <w:pStyle w:val="Brdtekst1"/>
        <w:rPr>
          <w:rFonts w:ascii="Georgia" w:hAnsi="Georgia"/>
        </w:rPr>
      </w:pPr>
    </w:p>
    <w:p w:rsidR="00DC4C2F" w:rsidRPr="00422B2D" w:rsidRDefault="00DC4C2F" w:rsidP="00422B2D">
      <w:pPr>
        <w:pStyle w:val="Heading4"/>
        <w:rPr>
          <w:rFonts w:ascii="Georgia" w:hAnsi="Georgia"/>
          <w:sz w:val="24"/>
          <w:szCs w:val="24"/>
        </w:rPr>
      </w:pPr>
      <w:r w:rsidRPr="00422B2D">
        <w:rPr>
          <w:rFonts w:ascii="Georgia" w:hAnsi="Georgia"/>
          <w:sz w:val="24"/>
          <w:szCs w:val="24"/>
        </w:rPr>
        <w:t>Inntrykk fra intervju</w:t>
      </w:r>
    </w:p>
    <w:p w:rsidR="00025E65" w:rsidRDefault="00DC4C2F" w:rsidP="00DC4C2F">
      <w:pPr>
        <w:pStyle w:val="Brdtekst1"/>
        <w:rPr>
          <w:rFonts w:ascii="Georgia" w:hAnsi="Georgia"/>
        </w:rPr>
      </w:pPr>
      <w:r w:rsidRPr="00113EB0">
        <w:rPr>
          <w:rFonts w:ascii="Georgia" w:hAnsi="Georgia"/>
        </w:rPr>
        <w:t>Omtal de samme hovedmomenter på hver søker, slik at ansettelsesrådet lettere kan sammenligne søkernes kompetanse og fo</w:t>
      </w:r>
      <w:r w:rsidR="00025E65">
        <w:rPr>
          <w:rFonts w:ascii="Georgia" w:hAnsi="Georgia"/>
        </w:rPr>
        <w:t xml:space="preserve">rstå innstillingens konklusjon. </w:t>
      </w:r>
    </w:p>
    <w:p w:rsidR="00DC4C2F" w:rsidRPr="00113EB0" w:rsidRDefault="00025E65" w:rsidP="00DC4C2F">
      <w:pPr>
        <w:pStyle w:val="Brdtekst1"/>
        <w:rPr>
          <w:rFonts w:ascii="Georgia" w:hAnsi="Georgia"/>
        </w:rPr>
      </w:pPr>
      <w:r>
        <w:rPr>
          <w:rFonts w:ascii="Georgia" w:hAnsi="Georgia"/>
        </w:rPr>
        <w:t>S</w:t>
      </w:r>
      <w:r w:rsidR="00DC4C2F" w:rsidRPr="00113EB0">
        <w:rPr>
          <w:rFonts w:ascii="Georgia" w:hAnsi="Georgia"/>
        </w:rPr>
        <w:t>kriv om</w:t>
      </w:r>
    </w:p>
    <w:p w:rsidR="00DC4C2F" w:rsidRPr="00113EB0" w:rsidRDefault="00DC4C2F" w:rsidP="00DC4C2F">
      <w:pPr>
        <w:pStyle w:val="Brdtekst1"/>
        <w:numPr>
          <w:ilvl w:val="0"/>
          <w:numId w:val="1"/>
        </w:numPr>
        <w:rPr>
          <w:rFonts w:ascii="Georgia" w:hAnsi="Georgia"/>
        </w:rPr>
      </w:pPr>
      <w:r w:rsidRPr="00113EB0">
        <w:rPr>
          <w:rFonts w:ascii="Georgia" w:hAnsi="Georgia"/>
        </w:rPr>
        <w:t>vurdering av søkerens relevante kompetanse fra sin tidligere erfarings- og/eller utdanningsbakgrunn sett opp mot stillingsannonsens krav</w:t>
      </w:r>
    </w:p>
    <w:p w:rsidR="00DC4C2F" w:rsidRPr="00113EB0" w:rsidRDefault="00DC4C2F" w:rsidP="00DC4C2F">
      <w:pPr>
        <w:pStyle w:val="Brdtekst1"/>
        <w:numPr>
          <w:ilvl w:val="0"/>
          <w:numId w:val="1"/>
        </w:numPr>
        <w:rPr>
          <w:rFonts w:ascii="Georgia" w:hAnsi="Georgia"/>
        </w:rPr>
      </w:pPr>
      <w:r w:rsidRPr="00113EB0">
        <w:rPr>
          <w:rFonts w:ascii="Georgia" w:hAnsi="Georgia"/>
        </w:rPr>
        <w:t>andre relevante vurderinger, som vurdering av motivasjon for stillingen, var søkeren godt forberedt, viste vedkommende forståelse for stillingens innhold, beskrev vedkommende gode arbeidsvaner etc.</w:t>
      </w:r>
    </w:p>
    <w:p w:rsidR="00DC4C2F" w:rsidRPr="00113EB0" w:rsidRDefault="00DC4C2F" w:rsidP="00DC4C2F">
      <w:pPr>
        <w:pStyle w:val="Brdtekst1"/>
        <w:numPr>
          <w:ilvl w:val="0"/>
          <w:numId w:val="1"/>
        </w:numPr>
        <w:rPr>
          <w:rFonts w:ascii="Georgia" w:hAnsi="Georgia"/>
        </w:rPr>
      </w:pPr>
      <w:r w:rsidRPr="00113EB0">
        <w:rPr>
          <w:rFonts w:ascii="Georgia" w:hAnsi="Georgia"/>
        </w:rPr>
        <w:t>øvrige inntrykk fra intervjuet når det gjelder vurdering av personlige egenskaper, med fokus på de s</w:t>
      </w:r>
      <w:r>
        <w:rPr>
          <w:rFonts w:ascii="Georgia" w:hAnsi="Georgia"/>
        </w:rPr>
        <w:t>om er nevnt i stillingsannonsen</w:t>
      </w:r>
    </w:p>
    <w:p w:rsidR="00DC4C2F" w:rsidRPr="00113EB0" w:rsidRDefault="00DC4C2F" w:rsidP="00DC4C2F">
      <w:pPr>
        <w:pStyle w:val="Brdtekst1"/>
        <w:ind w:left="720"/>
        <w:rPr>
          <w:rFonts w:ascii="Georgia" w:hAnsi="Georgia"/>
        </w:rPr>
      </w:pPr>
    </w:p>
    <w:p w:rsidR="00DC4C2F" w:rsidRPr="00113EB0" w:rsidRDefault="00DC4C2F" w:rsidP="00DC4C2F">
      <w:pPr>
        <w:pStyle w:val="Brdtekst1"/>
        <w:rPr>
          <w:rFonts w:ascii="Georgia" w:hAnsi="Georgia"/>
        </w:rPr>
      </w:pPr>
      <w:r w:rsidRPr="00113EB0">
        <w:rPr>
          <w:rFonts w:ascii="Georgia" w:hAnsi="Georgia"/>
        </w:rPr>
        <w:t xml:space="preserve">Ved bruk av case, testing, arbeidsprøver eller lignende beskrives dette kort, med en vurdering av søkerens innsats/resultater. </w:t>
      </w:r>
      <w:r w:rsidRPr="000A3FF1">
        <w:rPr>
          <w:rFonts w:ascii="Georgia" w:hAnsi="Georgia"/>
        </w:rPr>
        <w:t>Alle må vurderes likt, og på samme grunnlag</w:t>
      </w:r>
      <w:r>
        <w:rPr>
          <w:rFonts w:ascii="Georgia" w:hAnsi="Georgia"/>
        </w:rPr>
        <w:t xml:space="preserve"> med s</w:t>
      </w:r>
      <w:r w:rsidRPr="000A3FF1">
        <w:rPr>
          <w:rFonts w:ascii="Georgia" w:hAnsi="Georgia"/>
        </w:rPr>
        <w:t>amme case for alle</w:t>
      </w:r>
      <w:r>
        <w:rPr>
          <w:rFonts w:ascii="Georgia" w:hAnsi="Georgia"/>
        </w:rPr>
        <w:t>.</w:t>
      </w:r>
    </w:p>
    <w:p w:rsidR="00DC4C2F" w:rsidRPr="00113EB0" w:rsidRDefault="00DC4C2F" w:rsidP="00DC4C2F">
      <w:pPr>
        <w:pStyle w:val="Brdtekst1"/>
        <w:rPr>
          <w:rFonts w:ascii="Georgia" w:hAnsi="Georgia"/>
        </w:rPr>
      </w:pPr>
    </w:p>
    <w:p w:rsidR="00DC4C2F" w:rsidRDefault="00DC4C2F" w:rsidP="00DC4C2F">
      <w:pPr>
        <w:pStyle w:val="Brdtekst1"/>
        <w:rPr>
          <w:rFonts w:ascii="Georgia" w:hAnsi="Georgia"/>
        </w:rPr>
      </w:pPr>
      <w:r w:rsidRPr="00113EB0">
        <w:rPr>
          <w:rFonts w:ascii="Georgia" w:hAnsi="Georgia"/>
        </w:rPr>
        <w:t xml:space="preserve">Omtalen skal i hovedsak </w:t>
      </w:r>
      <w:r w:rsidR="00AB2DEC" w:rsidRPr="00113EB0">
        <w:rPr>
          <w:rFonts w:ascii="Georgia" w:hAnsi="Georgia"/>
        </w:rPr>
        <w:t xml:space="preserve">ikke </w:t>
      </w:r>
      <w:r w:rsidRPr="00113EB0">
        <w:rPr>
          <w:rFonts w:ascii="Georgia" w:hAnsi="Georgia"/>
        </w:rPr>
        <w:t>bære preg av å være et utførlig referat fra intervjuet, med gjengivelse av hva søkeren har svart på en rekke spørsmål. Det må komme tydelig fram hvor info</w:t>
      </w:r>
      <w:r>
        <w:rPr>
          <w:rFonts w:ascii="Georgia" w:hAnsi="Georgia"/>
        </w:rPr>
        <w:t>rmasjonen</w:t>
      </w:r>
      <w:r w:rsidRPr="00113EB0">
        <w:rPr>
          <w:rFonts w:ascii="Georgia" w:hAnsi="Georgia"/>
        </w:rPr>
        <w:t xml:space="preserve"> kommer fra; søkeren selv, en referanse, eller at det er intervjugruppens oppfatning</w:t>
      </w:r>
      <w:r>
        <w:rPr>
          <w:rFonts w:ascii="Georgia" w:hAnsi="Georgia"/>
        </w:rPr>
        <w:t>.</w:t>
      </w:r>
    </w:p>
    <w:p w:rsidR="00DC4C2F" w:rsidRDefault="00DC4C2F" w:rsidP="00DC4C2F">
      <w:pPr>
        <w:pStyle w:val="Brdtekst1"/>
        <w:rPr>
          <w:rFonts w:ascii="Georgia" w:hAnsi="Georgia"/>
        </w:rPr>
      </w:pPr>
    </w:p>
    <w:p w:rsidR="00DC4C2F" w:rsidRDefault="00DC4C2F" w:rsidP="00DC4C2F">
      <w:pPr>
        <w:pStyle w:val="Brdtekst1"/>
        <w:rPr>
          <w:rFonts w:ascii="Georgia" w:hAnsi="Georgia"/>
        </w:rPr>
      </w:pPr>
      <w:r w:rsidRPr="00113EB0">
        <w:rPr>
          <w:rFonts w:ascii="Georgia" w:hAnsi="Georgia"/>
        </w:rPr>
        <w:lastRenderedPageBreak/>
        <w:t xml:space="preserve">Det er viktig å alltid omtale søkere på en saklig og respektfull måte, enten de blir innstilt eller ikke. Dersom man må omtale negative ting om søkeren skal man være kritisk til hvordan det formuleres. Det må være saklig og relatert til stillingen. Unngå sensitive/belastende opplysninger. </w:t>
      </w:r>
    </w:p>
    <w:p w:rsidR="00DC4C2F" w:rsidRDefault="00DC4C2F" w:rsidP="00DC4C2F">
      <w:pPr>
        <w:pStyle w:val="Brdtekst1"/>
        <w:rPr>
          <w:rFonts w:ascii="Georgia" w:hAnsi="Georgia"/>
        </w:rPr>
      </w:pPr>
    </w:p>
    <w:p w:rsidR="00DC4C2F" w:rsidRDefault="00DC4C2F" w:rsidP="00DC4C2F">
      <w:pPr>
        <w:pStyle w:val="Brdtekst1"/>
        <w:rPr>
          <w:rFonts w:ascii="Georgia" w:hAnsi="Georgia"/>
        </w:rPr>
      </w:pPr>
      <w:r>
        <w:rPr>
          <w:rFonts w:ascii="Georgia" w:hAnsi="Georgia"/>
        </w:rPr>
        <w:t>Unngå s</w:t>
      </w:r>
      <w:r w:rsidRPr="00113EB0">
        <w:rPr>
          <w:rFonts w:ascii="Georgia" w:hAnsi="Georgia"/>
        </w:rPr>
        <w:t xml:space="preserve">pørsmål om sykefravær og </w:t>
      </w:r>
      <w:r>
        <w:rPr>
          <w:rFonts w:ascii="Georgia" w:hAnsi="Georgia"/>
        </w:rPr>
        <w:t>søkerens helse og fysikk. Det er kun tillatt å spørre d</w:t>
      </w:r>
      <w:r w:rsidRPr="00113EB0">
        <w:rPr>
          <w:rFonts w:ascii="Georgia" w:hAnsi="Georgia"/>
        </w:rPr>
        <w:t>ersom det er relevant for arbeidet som skal gjøres</w:t>
      </w:r>
      <w:r>
        <w:rPr>
          <w:rFonts w:ascii="Georgia" w:hAnsi="Georgia"/>
        </w:rPr>
        <w:t xml:space="preserve">. </w:t>
      </w:r>
      <w:r w:rsidRPr="00113EB0">
        <w:rPr>
          <w:rFonts w:ascii="Georgia" w:hAnsi="Georgia"/>
        </w:rPr>
        <w:t>Derimot kan du ikke spørre om en kvinnelig søker er, eller har planer om å bli gravid</w:t>
      </w:r>
      <w:r>
        <w:rPr>
          <w:rFonts w:ascii="Georgia" w:hAnsi="Georgia"/>
        </w:rPr>
        <w:t xml:space="preserve">. </w:t>
      </w:r>
    </w:p>
    <w:p w:rsidR="00DC4C2F" w:rsidRDefault="00DC4C2F" w:rsidP="00DC4C2F">
      <w:pPr>
        <w:pStyle w:val="Brdtekst1"/>
        <w:rPr>
          <w:rFonts w:ascii="Georgia" w:hAnsi="Georgia"/>
        </w:rPr>
      </w:pPr>
    </w:p>
    <w:p w:rsidR="00DC4C2F" w:rsidRDefault="00DC4C2F" w:rsidP="00DC4C2F">
      <w:pPr>
        <w:pStyle w:val="Brdtekst1"/>
        <w:rPr>
          <w:rFonts w:ascii="Georgia" w:hAnsi="Georgia"/>
        </w:rPr>
      </w:pPr>
      <w:r>
        <w:rPr>
          <w:rFonts w:ascii="Georgia" w:hAnsi="Georgia"/>
        </w:rPr>
        <w:t>A</w:t>
      </w:r>
      <w:r w:rsidRPr="00AD5BDB">
        <w:rPr>
          <w:rFonts w:ascii="Georgia" w:hAnsi="Georgia"/>
        </w:rPr>
        <w:t xml:space="preserve">rbeidssøkere </w:t>
      </w:r>
      <w:r>
        <w:rPr>
          <w:rFonts w:ascii="Georgia" w:hAnsi="Georgia"/>
        </w:rPr>
        <w:t>og arbeidstakere</w:t>
      </w:r>
      <w:r w:rsidRPr="00AD5BDB">
        <w:rPr>
          <w:rFonts w:ascii="Georgia" w:hAnsi="Georgia"/>
        </w:rPr>
        <w:t xml:space="preserve"> med funksjonsnedsettelse har rett til egnet individuell tilrettelegging av ansettelsesprosess, arbeidsplass og arbeidsoppgaver</w:t>
      </w:r>
      <w:r>
        <w:rPr>
          <w:rFonts w:ascii="Georgia" w:hAnsi="Georgia"/>
        </w:rPr>
        <w:t xml:space="preserve">, jf. </w:t>
      </w:r>
      <w:r w:rsidRPr="00AD5BDB">
        <w:rPr>
          <w:rFonts w:ascii="Georgia" w:hAnsi="Georgia"/>
        </w:rPr>
        <w:t>Likestillings- og diskrimineringsloven</w:t>
      </w:r>
      <w:r>
        <w:rPr>
          <w:rFonts w:ascii="Georgia" w:hAnsi="Georgia"/>
        </w:rPr>
        <w:t xml:space="preserve"> § 22. T</w:t>
      </w:r>
      <w:r w:rsidRPr="00AD5BDB">
        <w:rPr>
          <w:rFonts w:ascii="Georgia" w:hAnsi="Georgia"/>
        </w:rPr>
        <w:t>ilretteleggingen</w:t>
      </w:r>
      <w:r>
        <w:rPr>
          <w:rFonts w:ascii="Georgia" w:hAnsi="Georgia"/>
        </w:rPr>
        <w:t xml:space="preserve"> skal</w:t>
      </w:r>
      <w:r w:rsidRPr="00AD5BDB">
        <w:rPr>
          <w:rFonts w:ascii="Georgia" w:hAnsi="Georgia"/>
        </w:rPr>
        <w:t xml:space="preserve"> ikke inneb</w:t>
      </w:r>
      <w:r>
        <w:rPr>
          <w:rFonts w:ascii="Georgia" w:hAnsi="Georgia"/>
        </w:rPr>
        <w:t xml:space="preserve">ære en «uforholdsmessig byrde» for arbeidsgiver, men det skal </w:t>
      </w:r>
      <w:r w:rsidRPr="00AD5BDB">
        <w:rPr>
          <w:rFonts w:ascii="Georgia" w:hAnsi="Georgia"/>
        </w:rPr>
        <w:t xml:space="preserve">mye til før </w:t>
      </w:r>
      <w:r>
        <w:rPr>
          <w:rFonts w:ascii="Georgia" w:hAnsi="Georgia"/>
        </w:rPr>
        <w:t>UiO</w:t>
      </w:r>
      <w:r w:rsidRPr="00AD5BDB">
        <w:rPr>
          <w:rFonts w:ascii="Georgia" w:hAnsi="Georgia"/>
        </w:rPr>
        <w:t xml:space="preserve"> kan unnlate å tilrettelegge på bakgrunn av </w:t>
      </w:r>
      <w:r w:rsidR="007925CB">
        <w:rPr>
          <w:rFonts w:ascii="Georgia" w:hAnsi="Georgia"/>
        </w:rPr>
        <w:t>f.eks</w:t>
      </w:r>
      <w:r>
        <w:rPr>
          <w:rFonts w:ascii="Georgia" w:hAnsi="Georgia"/>
        </w:rPr>
        <w:t xml:space="preserve"> økte kostnader</w:t>
      </w:r>
      <w:r w:rsidRPr="00AD5BDB">
        <w:rPr>
          <w:rFonts w:ascii="Georgia" w:hAnsi="Georgia"/>
        </w:rPr>
        <w:t>.</w:t>
      </w:r>
    </w:p>
    <w:p w:rsidR="00DC4C2F" w:rsidRPr="00113EB0" w:rsidRDefault="00DC4C2F" w:rsidP="00DC4C2F">
      <w:pPr>
        <w:pStyle w:val="Brdtekst1"/>
        <w:rPr>
          <w:rFonts w:ascii="Georgia" w:hAnsi="Georgia"/>
        </w:rPr>
      </w:pPr>
      <w:r>
        <w:rPr>
          <w:rFonts w:ascii="Georgia" w:hAnsi="Georgia"/>
        </w:rPr>
        <w:t xml:space="preserve">Bruk ikke </w:t>
      </w:r>
      <w:r w:rsidRPr="00113EB0">
        <w:rPr>
          <w:rFonts w:ascii="Georgia" w:hAnsi="Georgia"/>
        </w:rPr>
        <w:t xml:space="preserve">sykdom og </w:t>
      </w:r>
      <w:r>
        <w:rPr>
          <w:rFonts w:ascii="Georgia" w:hAnsi="Georgia"/>
        </w:rPr>
        <w:t>funksjonsnedsettelse</w:t>
      </w:r>
      <w:r w:rsidRPr="00113EB0">
        <w:rPr>
          <w:rFonts w:ascii="Georgia" w:hAnsi="Georgia"/>
        </w:rPr>
        <w:t xml:space="preserve"> </w:t>
      </w:r>
      <w:r>
        <w:rPr>
          <w:rFonts w:ascii="Georgia" w:hAnsi="Georgia"/>
        </w:rPr>
        <w:t xml:space="preserve">som begrunnelse for </w:t>
      </w:r>
      <w:r w:rsidRPr="00113EB0">
        <w:rPr>
          <w:rFonts w:ascii="Georgia" w:hAnsi="Georgia"/>
        </w:rPr>
        <w:t>ikke å</w:t>
      </w:r>
      <w:r>
        <w:rPr>
          <w:rFonts w:ascii="Georgia" w:hAnsi="Georgia"/>
        </w:rPr>
        <w:t xml:space="preserve"> innkalle til intervju eller</w:t>
      </w:r>
      <w:r w:rsidRPr="00113EB0">
        <w:rPr>
          <w:rFonts w:ascii="Georgia" w:hAnsi="Georgia"/>
        </w:rPr>
        <w:t xml:space="preserve"> innstille en person.</w:t>
      </w:r>
      <w:r>
        <w:rPr>
          <w:rFonts w:ascii="Georgia" w:hAnsi="Georgia"/>
        </w:rPr>
        <w:t xml:space="preserve"> Begrunnelsen må være</w:t>
      </w:r>
      <w:r w:rsidRPr="00113EB0">
        <w:rPr>
          <w:rFonts w:ascii="Georgia" w:hAnsi="Georgia"/>
        </w:rPr>
        <w:t xml:space="preserve"> saklig </w:t>
      </w:r>
      <w:r>
        <w:rPr>
          <w:rFonts w:ascii="Georgia" w:hAnsi="Georgia"/>
        </w:rPr>
        <w:t>og relatert til faglig og personlig egnethet.</w:t>
      </w:r>
    </w:p>
    <w:p w:rsidR="00DC4C2F" w:rsidRDefault="00DC4C2F" w:rsidP="00DC4C2F">
      <w:pPr>
        <w:pStyle w:val="Brdtekst1"/>
        <w:rPr>
          <w:rFonts w:ascii="Georgia" w:hAnsi="Georgia"/>
        </w:rPr>
      </w:pPr>
    </w:p>
    <w:p w:rsidR="00DC4C2F" w:rsidRDefault="00DC4C2F" w:rsidP="00DC4C2F">
      <w:pPr>
        <w:pStyle w:val="Brdtekst1"/>
        <w:numPr>
          <w:ilvl w:val="0"/>
          <w:numId w:val="8"/>
        </w:numPr>
        <w:rPr>
          <w:rFonts w:ascii="Georgia" w:hAnsi="Georgia"/>
        </w:rPr>
      </w:pPr>
      <w:r w:rsidRPr="00113EB0">
        <w:rPr>
          <w:rFonts w:ascii="Georgia" w:hAnsi="Georgia"/>
        </w:rPr>
        <w:t xml:space="preserve">Unngå antakelser om søkeren, da de ikke kan vektlegges </w:t>
      </w:r>
      <w:r>
        <w:rPr>
          <w:rFonts w:ascii="Georgia" w:hAnsi="Georgia"/>
        </w:rPr>
        <w:t>i vurderingen</w:t>
      </w:r>
    </w:p>
    <w:p w:rsidR="00DC4C2F" w:rsidRDefault="00DC4C2F" w:rsidP="00DC4C2F">
      <w:pPr>
        <w:pStyle w:val="Brdtekst1"/>
        <w:numPr>
          <w:ilvl w:val="0"/>
          <w:numId w:val="8"/>
        </w:numPr>
        <w:rPr>
          <w:rFonts w:ascii="Georgia" w:hAnsi="Georgia"/>
        </w:rPr>
      </w:pPr>
      <w:r>
        <w:rPr>
          <w:rFonts w:ascii="Georgia" w:hAnsi="Georgia"/>
        </w:rPr>
        <w:t>Anses</w:t>
      </w:r>
      <w:r w:rsidRPr="00113EB0">
        <w:rPr>
          <w:rFonts w:ascii="Georgia" w:hAnsi="Georgia"/>
        </w:rPr>
        <w:t xml:space="preserve"> en søker</w:t>
      </w:r>
      <w:r>
        <w:rPr>
          <w:rFonts w:ascii="Georgia" w:hAnsi="Georgia"/>
        </w:rPr>
        <w:t xml:space="preserve"> </w:t>
      </w:r>
      <w:r w:rsidRPr="00113EB0">
        <w:rPr>
          <w:rFonts w:ascii="Georgia" w:hAnsi="Georgia"/>
        </w:rPr>
        <w:t>som «overkvalifisert» er ikke det saklig grunn til ikke å innstille eller ansett</w:t>
      </w:r>
      <w:r>
        <w:rPr>
          <w:rFonts w:ascii="Georgia" w:hAnsi="Georgia"/>
        </w:rPr>
        <w:t>e</w:t>
      </w:r>
    </w:p>
    <w:p w:rsidR="00DC4C2F" w:rsidRDefault="00DC4C2F" w:rsidP="00DC4C2F">
      <w:pPr>
        <w:pStyle w:val="Brdtekst1"/>
        <w:numPr>
          <w:ilvl w:val="0"/>
          <w:numId w:val="8"/>
        </w:numPr>
        <w:rPr>
          <w:rFonts w:ascii="Georgia" w:hAnsi="Georgia"/>
        </w:rPr>
      </w:pPr>
      <w:r>
        <w:rPr>
          <w:rFonts w:ascii="Georgia" w:hAnsi="Georgia"/>
        </w:rPr>
        <w:t>U</w:t>
      </w:r>
      <w:r w:rsidRPr="00F91D1E">
        <w:rPr>
          <w:rFonts w:ascii="Georgia" w:hAnsi="Georgia"/>
        </w:rPr>
        <w:t xml:space="preserve">nngå omtaler som </w:t>
      </w:r>
      <w:r>
        <w:rPr>
          <w:rFonts w:ascii="Georgia" w:hAnsi="Georgia"/>
        </w:rPr>
        <w:t xml:space="preserve">ikke kan brukes til å vurdere søker opp mot kriteriene: </w:t>
      </w:r>
      <w:r w:rsidRPr="00F91D1E">
        <w:rPr>
          <w:rFonts w:ascii="Georgia" w:hAnsi="Georgia"/>
        </w:rPr>
        <w:t>f.</w:t>
      </w:r>
      <w:r w:rsidR="007925CB">
        <w:rPr>
          <w:rFonts w:ascii="Georgia" w:hAnsi="Georgia"/>
        </w:rPr>
        <w:t xml:space="preserve"> </w:t>
      </w:r>
      <w:r w:rsidRPr="00F91D1E">
        <w:rPr>
          <w:rFonts w:ascii="Georgia" w:hAnsi="Georgia"/>
        </w:rPr>
        <w:t>eks «hun er blid</w:t>
      </w:r>
      <w:r>
        <w:rPr>
          <w:rFonts w:ascii="Georgia" w:hAnsi="Georgia"/>
        </w:rPr>
        <w:t>»</w:t>
      </w:r>
      <w:r w:rsidRPr="00F91D1E">
        <w:rPr>
          <w:rFonts w:ascii="Georgia" w:hAnsi="Georgia"/>
        </w:rPr>
        <w:t xml:space="preserve">, </w:t>
      </w:r>
      <w:r>
        <w:rPr>
          <w:rFonts w:ascii="Georgia" w:hAnsi="Georgia"/>
        </w:rPr>
        <w:t>«</w:t>
      </w:r>
      <w:r w:rsidRPr="00F91D1E">
        <w:rPr>
          <w:rFonts w:ascii="Georgia" w:hAnsi="Georgia"/>
        </w:rPr>
        <w:t xml:space="preserve">passe utadvendt», «han har godt humør», «hun framstår som </w:t>
      </w:r>
      <w:r>
        <w:rPr>
          <w:rFonts w:ascii="Georgia" w:hAnsi="Georgia"/>
        </w:rPr>
        <w:t>usosial</w:t>
      </w:r>
      <w:r w:rsidRPr="00F91D1E">
        <w:rPr>
          <w:rFonts w:ascii="Georgia" w:hAnsi="Georgia"/>
        </w:rPr>
        <w:t>» og overdrivelser som f.</w:t>
      </w:r>
      <w:r w:rsidR="007925CB">
        <w:rPr>
          <w:rFonts w:ascii="Georgia" w:hAnsi="Georgia"/>
        </w:rPr>
        <w:t xml:space="preserve"> </w:t>
      </w:r>
      <w:r w:rsidRPr="00F91D1E">
        <w:rPr>
          <w:rFonts w:ascii="Georgia" w:hAnsi="Georgia"/>
        </w:rPr>
        <w:t>eks «kjempegod»</w:t>
      </w:r>
    </w:p>
    <w:p w:rsidR="00422B2D" w:rsidRPr="00422B2D" w:rsidRDefault="00DC4C2F" w:rsidP="00422B2D">
      <w:pPr>
        <w:pStyle w:val="Brdtekst1"/>
        <w:numPr>
          <w:ilvl w:val="0"/>
          <w:numId w:val="8"/>
        </w:numPr>
        <w:rPr>
          <w:rFonts w:ascii="Georgia" w:hAnsi="Georgia"/>
        </w:rPr>
      </w:pPr>
      <w:r>
        <w:rPr>
          <w:rFonts w:ascii="Georgia" w:hAnsi="Georgia"/>
        </w:rPr>
        <w:t>Sen</w:t>
      </w:r>
      <w:r w:rsidRPr="000258B6">
        <w:rPr>
          <w:rFonts w:ascii="Georgia" w:hAnsi="Georgia"/>
        </w:rPr>
        <w:t xml:space="preserve"> </w:t>
      </w:r>
      <w:r>
        <w:rPr>
          <w:rFonts w:ascii="Georgia" w:hAnsi="Georgia"/>
        </w:rPr>
        <w:t>opp</w:t>
      </w:r>
      <w:r w:rsidRPr="000258B6">
        <w:rPr>
          <w:rFonts w:ascii="Georgia" w:hAnsi="Georgia"/>
        </w:rPr>
        <w:t xml:space="preserve">startdato </w:t>
      </w:r>
      <w:r>
        <w:rPr>
          <w:rFonts w:ascii="Georgia" w:hAnsi="Georgia"/>
        </w:rPr>
        <w:t xml:space="preserve">er ikke </w:t>
      </w:r>
      <w:r w:rsidRPr="000258B6">
        <w:rPr>
          <w:rFonts w:ascii="Georgia" w:hAnsi="Georgia"/>
        </w:rPr>
        <w:t>diskvalifiseringsgrunn</w:t>
      </w:r>
      <w:r>
        <w:rPr>
          <w:rFonts w:ascii="Georgia" w:hAnsi="Georgia"/>
        </w:rPr>
        <w:t xml:space="preserve"> (med mindre oppstartsdato er oppgitt som et krav i kunngjøringen)</w:t>
      </w:r>
      <w:r w:rsidR="00422B2D">
        <w:rPr>
          <w:rFonts w:ascii="Georgia" w:hAnsi="Georgia"/>
        </w:rPr>
        <w:br/>
      </w:r>
    </w:p>
    <w:p w:rsidR="00DC4C2F" w:rsidRPr="00422B2D" w:rsidRDefault="00DC4C2F" w:rsidP="00422B2D">
      <w:pPr>
        <w:pStyle w:val="Heading4"/>
        <w:rPr>
          <w:rFonts w:ascii="Georgia" w:hAnsi="Georgia"/>
          <w:sz w:val="24"/>
          <w:szCs w:val="24"/>
        </w:rPr>
      </w:pPr>
      <w:r w:rsidRPr="00422B2D">
        <w:rPr>
          <w:rFonts w:ascii="Georgia" w:hAnsi="Georgia"/>
          <w:sz w:val="24"/>
          <w:szCs w:val="24"/>
        </w:rPr>
        <w:t>Referanser:</w:t>
      </w:r>
    </w:p>
    <w:p w:rsidR="00DC4C2F" w:rsidRPr="00113EB0" w:rsidRDefault="00DC4C2F" w:rsidP="00DC4C2F">
      <w:pPr>
        <w:pStyle w:val="Brdtekst1"/>
        <w:numPr>
          <w:ilvl w:val="0"/>
          <w:numId w:val="2"/>
        </w:numPr>
        <w:rPr>
          <w:rFonts w:ascii="Georgia" w:hAnsi="Georgia"/>
        </w:rPr>
      </w:pPr>
      <w:r w:rsidRPr="00113EB0">
        <w:rPr>
          <w:rFonts w:ascii="Georgia" w:hAnsi="Georgia"/>
        </w:rPr>
        <w:t>Det må refereres fra referanseintervju</w:t>
      </w:r>
      <w:r>
        <w:rPr>
          <w:rFonts w:ascii="Georgia" w:hAnsi="Georgia"/>
        </w:rPr>
        <w:t xml:space="preserve"> (se </w:t>
      </w:r>
      <w:hyperlink r:id="rId12" w:history="1">
        <w:r w:rsidRPr="00372708">
          <w:rPr>
            <w:rStyle w:val="Hyperlink"/>
            <w:rFonts w:ascii="Georgia" w:hAnsi="Georgia"/>
          </w:rPr>
          <w:t>Refer</w:t>
        </w:r>
        <w:r w:rsidRPr="00372708">
          <w:rPr>
            <w:rStyle w:val="Hyperlink"/>
            <w:rFonts w:ascii="Georgia" w:hAnsi="Georgia"/>
          </w:rPr>
          <w:t>a</w:t>
        </w:r>
        <w:r w:rsidRPr="00372708">
          <w:rPr>
            <w:rStyle w:val="Hyperlink"/>
            <w:rFonts w:ascii="Georgia" w:hAnsi="Georgia"/>
          </w:rPr>
          <w:t>nseintervjuguide</w:t>
        </w:r>
      </w:hyperlink>
      <w:r>
        <w:rPr>
          <w:rFonts w:ascii="Georgia" w:hAnsi="Georgia"/>
        </w:rPr>
        <w:t>)</w:t>
      </w:r>
    </w:p>
    <w:p w:rsidR="00DC4C2F" w:rsidRDefault="00DC4C2F" w:rsidP="00DC4C2F">
      <w:pPr>
        <w:pStyle w:val="Brdtekst1"/>
        <w:numPr>
          <w:ilvl w:val="0"/>
          <w:numId w:val="2"/>
        </w:numPr>
        <w:rPr>
          <w:rFonts w:ascii="Georgia" w:hAnsi="Georgia"/>
        </w:rPr>
      </w:pPr>
      <w:r w:rsidRPr="00113EB0">
        <w:rPr>
          <w:rFonts w:ascii="Georgia" w:hAnsi="Georgia"/>
        </w:rPr>
        <w:t>Søker må gi tillatelse til at referanser innhentes (jf</w:t>
      </w:r>
      <w:r>
        <w:rPr>
          <w:rFonts w:ascii="Georgia" w:hAnsi="Georgia"/>
        </w:rPr>
        <w:t>.</w:t>
      </w:r>
      <w:r w:rsidRPr="00113EB0">
        <w:rPr>
          <w:rFonts w:ascii="Georgia" w:hAnsi="Georgia"/>
        </w:rPr>
        <w:t xml:space="preserve"> personopplysningslovens § 8).</w:t>
      </w:r>
      <w:r>
        <w:rPr>
          <w:rFonts w:ascii="Georgia" w:hAnsi="Georgia"/>
        </w:rPr>
        <w:t xml:space="preserve"> </w:t>
      </w:r>
      <w:r w:rsidRPr="00113EB0">
        <w:rPr>
          <w:rFonts w:ascii="Georgia" w:hAnsi="Georgia"/>
        </w:rPr>
        <w:t>Det ikke i samsvar med god forvaltningsskikk å innhente referanser uten samtykke, og å vektlegge disse uten å gi klageren mulighet til kontradiksjon.</w:t>
      </w:r>
    </w:p>
    <w:p w:rsidR="00DC4C2F" w:rsidRPr="00113EB0" w:rsidRDefault="00DC4C2F" w:rsidP="00DC4C2F">
      <w:pPr>
        <w:pStyle w:val="Brdtekst1"/>
        <w:numPr>
          <w:ilvl w:val="0"/>
          <w:numId w:val="2"/>
        </w:numPr>
        <w:rPr>
          <w:rFonts w:ascii="Georgia" w:hAnsi="Georgia"/>
        </w:rPr>
      </w:pPr>
      <w:r>
        <w:rPr>
          <w:rFonts w:ascii="Georgia" w:hAnsi="Georgia"/>
        </w:rPr>
        <w:t>Det er lov og anbefalt å be søker om flere eller andre referanser dersom man mener det er viktig for å få en vurdering av søkeren (f.</w:t>
      </w:r>
      <w:r w:rsidR="007925CB">
        <w:rPr>
          <w:rFonts w:ascii="Georgia" w:hAnsi="Georgia"/>
        </w:rPr>
        <w:t xml:space="preserve"> </w:t>
      </w:r>
      <w:r>
        <w:rPr>
          <w:rFonts w:ascii="Georgia" w:hAnsi="Georgia"/>
        </w:rPr>
        <w:t>eks en leder, en som har jobbet med søkeren over flere år og so</w:t>
      </w:r>
      <w:r w:rsidR="007925CB">
        <w:rPr>
          <w:rFonts w:ascii="Georgia" w:hAnsi="Georgia"/>
        </w:rPr>
        <w:t>m kjenner godt til utførelsen av arbeidsoppgavene</w:t>
      </w:r>
      <w:r>
        <w:rPr>
          <w:rFonts w:ascii="Georgia" w:hAnsi="Georgia"/>
        </w:rPr>
        <w:t>).</w:t>
      </w:r>
    </w:p>
    <w:p w:rsidR="00DC4C2F" w:rsidRPr="00113EB0" w:rsidRDefault="00DC4C2F" w:rsidP="00DC4C2F">
      <w:pPr>
        <w:pStyle w:val="Brdtekst1"/>
        <w:numPr>
          <w:ilvl w:val="0"/>
          <w:numId w:val="2"/>
        </w:numPr>
        <w:rPr>
          <w:rFonts w:ascii="Georgia" w:hAnsi="Georgia"/>
        </w:rPr>
      </w:pPr>
      <w:r w:rsidRPr="00113EB0">
        <w:rPr>
          <w:rFonts w:ascii="Georgia" w:hAnsi="Georgia"/>
        </w:rPr>
        <w:t xml:space="preserve">Dersom søkere motsetter seg at det innhentes referanse må de akseptere at det kan få betydning for vurderingen, da arbeidsgiver i så fall vil være avskåret fra å få et helhetlig vurderingsgrunnlag. </w:t>
      </w:r>
    </w:p>
    <w:p w:rsidR="00DC4C2F" w:rsidRPr="00113EB0" w:rsidRDefault="00DC4C2F" w:rsidP="00DC4C2F">
      <w:pPr>
        <w:pStyle w:val="Brdtekst1"/>
        <w:numPr>
          <w:ilvl w:val="0"/>
          <w:numId w:val="2"/>
        </w:numPr>
        <w:rPr>
          <w:rFonts w:ascii="Georgia" w:hAnsi="Georgia"/>
        </w:rPr>
      </w:pPr>
      <w:r w:rsidRPr="00113EB0">
        <w:rPr>
          <w:rFonts w:ascii="Georgia" w:hAnsi="Georgia"/>
        </w:rPr>
        <w:t>Referansene identifiseres ikke med navn og arbeidssted, men trenger heller ikke anonymiseres fullstendig, man kan skrive «nåværende/tidligere leder»</w:t>
      </w:r>
      <w:r>
        <w:rPr>
          <w:rFonts w:ascii="Georgia" w:hAnsi="Georgia"/>
        </w:rPr>
        <w:t xml:space="preserve">, «sideordnet kollega» </w:t>
      </w:r>
      <w:r w:rsidRPr="00113EB0">
        <w:rPr>
          <w:rFonts w:ascii="Georgia" w:hAnsi="Georgia"/>
        </w:rPr>
        <w:t>el.l.</w:t>
      </w:r>
    </w:p>
    <w:p w:rsidR="00DC4C2F" w:rsidRPr="00113EB0" w:rsidRDefault="00DC4C2F" w:rsidP="00DC4C2F">
      <w:pPr>
        <w:pStyle w:val="Brdtekst1"/>
        <w:numPr>
          <w:ilvl w:val="0"/>
          <w:numId w:val="2"/>
        </w:numPr>
        <w:rPr>
          <w:rFonts w:ascii="Georgia" w:hAnsi="Georgia"/>
        </w:rPr>
      </w:pPr>
      <w:r w:rsidRPr="00113EB0">
        <w:rPr>
          <w:rFonts w:ascii="Georgia" w:hAnsi="Georgia"/>
        </w:rPr>
        <w:t>Oppgi om referansene som ble innhentet bekrefter/styrker</w:t>
      </w:r>
      <w:r>
        <w:rPr>
          <w:rFonts w:ascii="Georgia" w:hAnsi="Georgia"/>
        </w:rPr>
        <w:t>/avkrefter eller svekker</w:t>
      </w:r>
      <w:r w:rsidRPr="00113EB0">
        <w:rPr>
          <w:rFonts w:ascii="Georgia" w:hAnsi="Georgia"/>
        </w:rPr>
        <w:t xml:space="preserve"> inntrykk fra intervjuet, nevn gjerne noen spesielt viktige punkter som er relevante for stillingen. Det er ikke nødvendig med fulle sitater av det referansen sa. </w:t>
      </w:r>
    </w:p>
    <w:p w:rsidR="00DC4C2F" w:rsidRPr="00113EB0" w:rsidRDefault="00DC4C2F" w:rsidP="00DC4C2F">
      <w:pPr>
        <w:pStyle w:val="Brdtekst1"/>
        <w:numPr>
          <w:ilvl w:val="0"/>
          <w:numId w:val="2"/>
        </w:numPr>
        <w:rPr>
          <w:rFonts w:ascii="Georgia" w:hAnsi="Georgia"/>
        </w:rPr>
      </w:pPr>
      <w:r w:rsidRPr="00113EB0">
        <w:rPr>
          <w:rFonts w:ascii="Georgia" w:hAnsi="Georgia"/>
        </w:rPr>
        <w:t>Omtale av referanser kan gjøres kort, ca. 2-3 setninger, dersom det ikke er spesielle forhold som bør omtales nærmere.</w:t>
      </w:r>
    </w:p>
    <w:p w:rsidR="00DC4C2F" w:rsidRPr="00113EB0" w:rsidRDefault="00DC4C2F" w:rsidP="00DC4C2F">
      <w:pPr>
        <w:pStyle w:val="Brdtekst1"/>
        <w:numPr>
          <w:ilvl w:val="0"/>
          <w:numId w:val="2"/>
        </w:numPr>
        <w:rPr>
          <w:rFonts w:ascii="Georgia" w:hAnsi="Georgia"/>
        </w:rPr>
      </w:pPr>
      <w:r w:rsidRPr="00113EB0">
        <w:rPr>
          <w:rFonts w:ascii="Georgia" w:hAnsi="Georgia"/>
        </w:rPr>
        <w:t>Dersom man har innhentet to referanser og de gir et sprikende inntrykk, innhenter man en tredje referanse.</w:t>
      </w:r>
    </w:p>
    <w:p w:rsidR="00DC4C2F" w:rsidRPr="00113EB0" w:rsidRDefault="00DC4C2F" w:rsidP="00DC4C2F">
      <w:pPr>
        <w:pStyle w:val="Brdtekst1"/>
        <w:rPr>
          <w:rFonts w:ascii="Georgia" w:hAnsi="Georgia"/>
        </w:rPr>
      </w:pPr>
    </w:p>
    <w:p w:rsidR="00DC4C2F" w:rsidRPr="00422B2D" w:rsidRDefault="00DC4C2F" w:rsidP="00422B2D">
      <w:pPr>
        <w:pStyle w:val="Heading4"/>
        <w:rPr>
          <w:rFonts w:ascii="Georgia" w:hAnsi="Georgia"/>
          <w:sz w:val="24"/>
          <w:szCs w:val="24"/>
        </w:rPr>
      </w:pPr>
      <w:r w:rsidRPr="00422B2D">
        <w:rPr>
          <w:rFonts w:ascii="Georgia" w:hAnsi="Georgia"/>
          <w:sz w:val="24"/>
          <w:szCs w:val="24"/>
        </w:rPr>
        <w:lastRenderedPageBreak/>
        <w:t>Avslutning/konklusjon</w:t>
      </w:r>
    </w:p>
    <w:p w:rsidR="00DC4C2F" w:rsidRPr="00113EB0" w:rsidRDefault="00DC4C2F" w:rsidP="00DC4C2F">
      <w:pPr>
        <w:pStyle w:val="Brdtekst1"/>
        <w:rPr>
          <w:rFonts w:ascii="Georgia" w:hAnsi="Georgia"/>
        </w:rPr>
      </w:pPr>
      <w:r w:rsidRPr="00113EB0">
        <w:rPr>
          <w:rFonts w:ascii="Georgia" w:hAnsi="Georgia"/>
        </w:rPr>
        <w:t xml:space="preserve">Avslutt hver omtale med å </w:t>
      </w:r>
      <w:r w:rsidRPr="00A9509B">
        <w:rPr>
          <w:rFonts w:ascii="Georgia" w:hAnsi="Georgia"/>
          <w:b/>
        </w:rPr>
        <w:t>begrunne</w:t>
      </w:r>
      <w:r w:rsidRPr="00113EB0">
        <w:rPr>
          <w:rFonts w:ascii="Georgia" w:hAnsi="Georgia"/>
        </w:rPr>
        <w:t xml:space="preserve"> hvorvidt man etter en samlet vurdering av formal- og realkompetanse, inntrykk fra intervju samt innhentede referanser anser søkeren som kvalifisert for stillingen eller ikke, (</w:t>
      </w:r>
      <w:r>
        <w:rPr>
          <w:rFonts w:ascii="Georgia" w:hAnsi="Georgia"/>
        </w:rPr>
        <w:t>relatert</w:t>
      </w:r>
      <w:r w:rsidRPr="00113EB0">
        <w:rPr>
          <w:rFonts w:ascii="Georgia" w:hAnsi="Georgia"/>
        </w:rPr>
        <w:t xml:space="preserve"> til kunngjøringsteksten</w:t>
      </w:r>
      <w:r>
        <w:rPr>
          <w:rFonts w:ascii="Georgia" w:hAnsi="Georgia"/>
        </w:rPr>
        <w:t xml:space="preserve"> og omtalen ovenfor</w:t>
      </w:r>
      <w:r w:rsidRPr="00113EB0">
        <w:rPr>
          <w:rFonts w:ascii="Georgia" w:hAnsi="Georgia"/>
        </w:rPr>
        <w:t xml:space="preserve">) og om vedkommende innstilles. </w:t>
      </w:r>
      <w:r w:rsidRPr="009F120B">
        <w:rPr>
          <w:rFonts w:ascii="Georgia" w:hAnsi="Georgia"/>
        </w:rPr>
        <w:t>V</w:t>
      </w:r>
      <w:r>
        <w:rPr>
          <w:rFonts w:ascii="Georgia" w:hAnsi="Georgia"/>
        </w:rPr>
        <w:t xml:space="preserve">ær konkret og tydelig i begrunnelsen. </w:t>
      </w:r>
    </w:p>
    <w:p w:rsidR="00DC4C2F" w:rsidRPr="00113EB0" w:rsidRDefault="00DC4C2F" w:rsidP="00DC4C2F">
      <w:pPr>
        <w:pStyle w:val="Brdtekst1"/>
        <w:ind w:left="360"/>
        <w:rPr>
          <w:rFonts w:ascii="Georgia" w:hAnsi="Georgia"/>
        </w:rPr>
      </w:pPr>
    </w:p>
    <w:p w:rsidR="00DC4C2F" w:rsidRPr="00113EB0" w:rsidRDefault="00DC4C2F" w:rsidP="00DC4C2F">
      <w:pPr>
        <w:pStyle w:val="Brdtekst1"/>
        <w:rPr>
          <w:rFonts w:ascii="Georgia" w:hAnsi="Georgia"/>
        </w:rPr>
      </w:pPr>
      <w:r w:rsidRPr="00113EB0">
        <w:rPr>
          <w:rFonts w:ascii="Georgia" w:hAnsi="Georgia"/>
        </w:rPr>
        <w:t xml:space="preserve">Man må ikke innstille alle som er kvalifisert; normalt innstilles de tre best kvalifiserte kandidatene. Men dette betyr ikke at man ikke </w:t>
      </w:r>
      <w:r w:rsidRPr="00113EB0">
        <w:rPr>
          <w:rFonts w:ascii="Georgia" w:hAnsi="Georgia"/>
          <w:i/>
        </w:rPr>
        <w:t>kan</w:t>
      </w:r>
      <w:r w:rsidRPr="00113EB0">
        <w:rPr>
          <w:rFonts w:ascii="Georgia" w:hAnsi="Georgia"/>
        </w:rPr>
        <w:t xml:space="preserve"> eller </w:t>
      </w:r>
      <w:r w:rsidRPr="00113EB0">
        <w:rPr>
          <w:rFonts w:ascii="Georgia" w:hAnsi="Georgia"/>
          <w:i/>
        </w:rPr>
        <w:t>skal</w:t>
      </w:r>
      <w:r w:rsidRPr="00113EB0">
        <w:rPr>
          <w:rFonts w:ascii="Georgia" w:hAnsi="Georgia"/>
        </w:rPr>
        <w:t xml:space="preserve"> innstille flere enn 3 dersom det er flere som er godt kvalifiserte.</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113EB0">
        <w:rPr>
          <w:rFonts w:ascii="Georgia" w:hAnsi="Georgia"/>
        </w:rPr>
        <w:t>Avslutningen bør framstå som en naturlig konklusjon av beskrivelsen av søkeren, altså ikke komme som noen overraskelse.</w:t>
      </w:r>
    </w:p>
    <w:p w:rsidR="00DC4C2F" w:rsidRPr="00113EB0" w:rsidRDefault="00DC4C2F" w:rsidP="00DC4C2F">
      <w:pPr>
        <w:pStyle w:val="Brdtekst1"/>
        <w:rPr>
          <w:rFonts w:ascii="Georgia" w:hAnsi="Georgia"/>
        </w:rPr>
      </w:pPr>
    </w:p>
    <w:p w:rsidR="00025E65" w:rsidRDefault="00DC4C2F" w:rsidP="00025E65">
      <w:pPr>
        <w:pStyle w:val="Brdtekst1"/>
        <w:rPr>
          <w:rFonts w:ascii="Georgia" w:hAnsi="Georgia"/>
        </w:rPr>
      </w:pPr>
      <w:r w:rsidRPr="00113EB0">
        <w:rPr>
          <w:rFonts w:ascii="Georgia" w:hAnsi="Georgia"/>
        </w:rPr>
        <w:t>Dersom det skal legges ved en scoringsoversikt for kandidatene, må denne være oversiktlig og lett å forstå. Den bør vise en samlet evaluering, sammenfattet og forenklet. Poengskala må forklares.</w:t>
      </w:r>
    </w:p>
    <w:p w:rsidR="00DC4C2F" w:rsidRPr="00DE3F79" w:rsidRDefault="00422B2D" w:rsidP="00422B2D">
      <w:pPr>
        <w:pStyle w:val="Heading2"/>
        <w:rPr>
          <w:rFonts w:ascii="Georgia" w:hAnsi="Georgia"/>
          <w:b/>
          <w:sz w:val="24"/>
          <w:szCs w:val="24"/>
        </w:rPr>
      </w:pPr>
      <w:r>
        <w:br/>
      </w:r>
      <w:r w:rsidR="00DC4C2F" w:rsidRPr="00DE3F79">
        <w:rPr>
          <w:rFonts w:ascii="Georgia" w:hAnsi="Georgia"/>
          <w:b/>
          <w:sz w:val="24"/>
          <w:szCs w:val="24"/>
        </w:rPr>
        <w:t>Sammenlignende vurdering og begrunnelse for den innbyrdes rangeringen av innstilte kandidater</w:t>
      </w:r>
      <w:r w:rsidR="00DE3F79">
        <w:rPr>
          <w:rFonts w:ascii="Georgia" w:hAnsi="Georgia"/>
          <w:b/>
          <w:sz w:val="24"/>
          <w:szCs w:val="24"/>
        </w:rPr>
        <w:br/>
      </w:r>
    </w:p>
    <w:p w:rsidR="00DC4C2F" w:rsidRPr="00113EB0" w:rsidRDefault="00DC4C2F" w:rsidP="00DC4C2F">
      <w:pPr>
        <w:pStyle w:val="Brdtekst1"/>
        <w:rPr>
          <w:rFonts w:ascii="Georgia" w:hAnsi="Georgia"/>
        </w:rPr>
      </w:pPr>
      <w:r w:rsidRPr="00113EB0">
        <w:rPr>
          <w:rFonts w:ascii="Georgia" w:hAnsi="Georgia"/>
        </w:rPr>
        <w:t>Den søker som er best kvalifisert etter en helhetlig vurdering av relevant utdanning, erfaring og personlig egnethet skal ansettes. I tilfeller der det er tydelige forskjeller på kompetansenivå og personlig egnethet mellom de innstilte søkerne, vil det være forholdsvis greit å sammenligne og begrunne innstillingsrekkefølgen.</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113EB0">
        <w:rPr>
          <w:rFonts w:ascii="Georgia" w:hAnsi="Georgia"/>
        </w:rPr>
        <w:t>Når man har flere innstilte med sammenlignbare kvalifikasjoner</w:t>
      </w:r>
      <w:r w:rsidR="007925CB">
        <w:rPr>
          <w:rFonts w:ascii="Georgia" w:hAnsi="Georgia"/>
        </w:rPr>
        <w:t>,</w:t>
      </w:r>
      <w:r w:rsidRPr="00113EB0">
        <w:rPr>
          <w:rFonts w:ascii="Georgia" w:hAnsi="Georgia"/>
        </w:rPr>
        <w:t xml:space="preserve"> kan det være en større utfordring å få tydelig fram </w:t>
      </w:r>
      <w:r>
        <w:rPr>
          <w:rFonts w:ascii="Georgia" w:hAnsi="Georgia"/>
        </w:rPr>
        <w:t>begrunnelsen for rangeringen av søkerne.</w:t>
      </w:r>
    </w:p>
    <w:p w:rsidR="00DC4C2F" w:rsidRPr="00113EB0" w:rsidRDefault="00DC4C2F" w:rsidP="00DC4C2F">
      <w:pPr>
        <w:pStyle w:val="Brdtekst1"/>
        <w:numPr>
          <w:ilvl w:val="0"/>
          <w:numId w:val="3"/>
        </w:numPr>
        <w:rPr>
          <w:rFonts w:ascii="Georgia" w:hAnsi="Georgia"/>
        </w:rPr>
      </w:pPr>
      <w:r w:rsidRPr="00113EB0">
        <w:rPr>
          <w:rFonts w:ascii="Georgia" w:hAnsi="Georgia"/>
        </w:rPr>
        <w:t>Forsøk å få fram nyanser i vurderingene; hva er det som skiller kandidatene fra hverandre</w:t>
      </w:r>
      <w:r>
        <w:rPr>
          <w:rFonts w:ascii="Georgia" w:hAnsi="Georgia"/>
        </w:rPr>
        <w:t xml:space="preserve"> (f.eks en har mer direkte relevant erfaring fra tilsvarende oppgaver, en har høyere utdanning o.l)</w:t>
      </w:r>
    </w:p>
    <w:p w:rsidR="00DC4C2F" w:rsidRPr="00113EB0" w:rsidRDefault="00DC4C2F" w:rsidP="00DC4C2F">
      <w:pPr>
        <w:pStyle w:val="Brdtekst1"/>
        <w:numPr>
          <w:ilvl w:val="0"/>
          <w:numId w:val="3"/>
        </w:numPr>
        <w:rPr>
          <w:rFonts w:ascii="Georgia" w:hAnsi="Georgia"/>
        </w:rPr>
      </w:pPr>
      <w:r w:rsidRPr="00113EB0">
        <w:rPr>
          <w:rFonts w:ascii="Georgia" w:hAnsi="Georgia"/>
        </w:rPr>
        <w:t>Beskrivelse og sammenligning av kvalifikasjoner må relateres til omtalen av kandidaten (det skal ikke komme fram noen ny</w:t>
      </w:r>
      <w:r w:rsidR="007925CB">
        <w:rPr>
          <w:rFonts w:ascii="Georgia" w:hAnsi="Georgia"/>
        </w:rPr>
        <w:t>e</w:t>
      </w:r>
      <w:r w:rsidRPr="00113EB0">
        <w:rPr>
          <w:rFonts w:ascii="Georgia" w:hAnsi="Georgia"/>
        </w:rPr>
        <w:t xml:space="preserve"> opplysning</w:t>
      </w:r>
      <w:r w:rsidR="007925CB">
        <w:rPr>
          <w:rFonts w:ascii="Georgia" w:hAnsi="Georgia"/>
        </w:rPr>
        <w:t>er</w:t>
      </w:r>
      <w:r w:rsidRPr="00113EB0">
        <w:rPr>
          <w:rFonts w:ascii="Georgia" w:hAnsi="Georgia"/>
        </w:rPr>
        <w:t xml:space="preserve"> her)</w:t>
      </w:r>
    </w:p>
    <w:p w:rsidR="00DC4C2F" w:rsidRPr="00113EB0" w:rsidRDefault="00DC4C2F" w:rsidP="00DC4C2F">
      <w:pPr>
        <w:pStyle w:val="Brdtekst1"/>
        <w:numPr>
          <w:ilvl w:val="0"/>
          <w:numId w:val="3"/>
        </w:numPr>
        <w:rPr>
          <w:rFonts w:ascii="Georgia" w:hAnsi="Georgia"/>
        </w:rPr>
      </w:pPr>
      <w:r w:rsidRPr="00113EB0">
        <w:rPr>
          <w:rFonts w:ascii="Georgia" w:hAnsi="Georgia"/>
        </w:rPr>
        <w:t>Begrunnelsene som får avgjørende betydning for rekkefølgen relateres til krav i stillingsannonsen.</w:t>
      </w:r>
    </w:p>
    <w:p w:rsidR="00DC4C2F" w:rsidRPr="00113EB0" w:rsidRDefault="00DC4C2F" w:rsidP="00DC4C2F">
      <w:pPr>
        <w:pStyle w:val="Brdtekst1"/>
        <w:rPr>
          <w:rFonts w:ascii="Georgia" w:hAnsi="Georgia"/>
        </w:rPr>
      </w:pPr>
    </w:p>
    <w:p w:rsidR="00DC4C2F" w:rsidRPr="00113EB0" w:rsidRDefault="00DC4C2F" w:rsidP="00DC4C2F">
      <w:pPr>
        <w:pStyle w:val="Brdtekst1"/>
        <w:rPr>
          <w:rFonts w:ascii="Georgia" w:hAnsi="Georgia"/>
        </w:rPr>
      </w:pPr>
      <w:r w:rsidRPr="00113EB0">
        <w:rPr>
          <w:rFonts w:ascii="Georgia" w:hAnsi="Georgia"/>
        </w:rPr>
        <w:t xml:space="preserve">Dersom det er utlyst 1 stilling, men det skal ansettes 2 i stedet for 1, må dette </w:t>
      </w:r>
      <w:r>
        <w:rPr>
          <w:rFonts w:ascii="Georgia" w:hAnsi="Georgia"/>
        </w:rPr>
        <w:t>komme fram innledningsvis i innstillingen</w:t>
      </w:r>
      <w:r w:rsidRPr="00113EB0">
        <w:rPr>
          <w:rFonts w:ascii="Georgia" w:hAnsi="Georgia"/>
        </w:rPr>
        <w:t>.</w:t>
      </w:r>
    </w:p>
    <w:p w:rsidR="00DC4C2F" w:rsidRPr="00113EB0" w:rsidRDefault="00DC4C2F" w:rsidP="00DC4C2F">
      <w:pPr>
        <w:pStyle w:val="Brdtekst1"/>
        <w:rPr>
          <w:rFonts w:ascii="Georgia" w:hAnsi="Georgia"/>
        </w:rPr>
      </w:pPr>
    </w:p>
    <w:p w:rsidR="00DC4C2F" w:rsidRPr="00113EB0" w:rsidRDefault="00DC4C2F" w:rsidP="00DC4C2F">
      <w:pPr>
        <w:pStyle w:val="Heading2"/>
        <w:rPr>
          <w:rFonts w:ascii="Georgia" w:hAnsi="Georgia" w:cs="Times New Roman"/>
        </w:rPr>
      </w:pPr>
      <w:r w:rsidRPr="00113EB0">
        <w:rPr>
          <w:rFonts w:ascii="Georgia" w:hAnsi="Georgia" w:cs="Times New Roman"/>
        </w:rPr>
        <w:t>Innstilling</w:t>
      </w:r>
    </w:p>
    <w:p w:rsidR="00DC4C2F" w:rsidRPr="00113EB0" w:rsidRDefault="00DC4C2F" w:rsidP="00DC4C2F">
      <w:pPr>
        <w:rPr>
          <w:rFonts w:ascii="Georgia" w:hAnsi="Georgia"/>
          <w:sz w:val="24"/>
          <w:szCs w:val="24"/>
        </w:rPr>
      </w:pPr>
      <w:r w:rsidRPr="00113EB0">
        <w:rPr>
          <w:rFonts w:ascii="Georgia" w:hAnsi="Georgia"/>
          <w:sz w:val="24"/>
          <w:szCs w:val="24"/>
        </w:rPr>
        <w:t>Som hovedregel innstilles tre kandidater i re</w:t>
      </w:r>
      <w:r w:rsidR="009C0FD4">
        <w:rPr>
          <w:rFonts w:ascii="Georgia" w:hAnsi="Georgia"/>
          <w:sz w:val="24"/>
          <w:szCs w:val="24"/>
        </w:rPr>
        <w:t xml:space="preserve">kkefølge. Hvis man kun </w:t>
      </w:r>
      <w:r w:rsidRPr="00113EB0">
        <w:rPr>
          <w:rFonts w:ascii="Georgia" w:hAnsi="Georgia"/>
          <w:sz w:val="24"/>
          <w:szCs w:val="24"/>
        </w:rPr>
        <w:t>innstille</w:t>
      </w:r>
      <w:r w:rsidR="009C0FD4">
        <w:rPr>
          <w:rFonts w:ascii="Georgia" w:hAnsi="Georgia"/>
          <w:sz w:val="24"/>
          <w:szCs w:val="24"/>
        </w:rPr>
        <w:t>r</w:t>
      </w:r>
      <w:r w:rsidRPr="00113EB0">
        <w:rPr>
          <w:rFonts w:ascii="Georgia" w:hAnsi="Georgia"/>
          <w:sz w:val="24"/>
          <w:szCs w:val="24"/>
        </w:rPr>
        <w:t xml:space="preserve"> én kandidat, skal dette begrunnes særskilt. </w:t>
      </w:r>
    </w:p>
    <w:p w:rsidR="00421654" w:rsidRDefault="00DC4C2F" w:rsidP="00421654">
      <w:pPr>
        <w:pStyle w:val="Brdtekst1"/>
        <w:numPr>
          <w:ilvl w:val="0"/>
          <w:numId w:val="4"/>
        </w:numPr>
        <w:rPr>
          <w:rFonts w:ascii="Georgia" w:hAnsi="Georgia"/>
        </w:rPr>
      </w:pPr>
      <w:r w:rsidRPr="00113EB0">
        <w:rPr>
          <w:rFonts w:ascii="Georgia" w:hAnsi="Georgia"/>
        </w:rPr>
        <w:t xml:space="preserve">Har stillingen vært lyst ut med alternative stillingskoder, må det oppgis og begrunnes hvilken stillingskode den enkelte kandidat innstilles til (se krav i «stillingsstrukturen» </w:t>
      </w:r>
      <w:hyperlink r:id="rId13" w:history="1">
        <w:r w:rsidRPr="00113EB0">
          <w:rPr>
            <w:rStyle w:val="Hyperlink"/>
            <w:rFonts w:ascii="Georgia" w:hAnsi="Georgia"/>
          </w:rPr>
          <w:t>http://www.uio.no/om/regelverk/personal/teknisk-administrativt/stillingsstruktur.html</w:t>
        </w:r>
      </w:hyperlink>
      <w:r w:rsidRPr="00113EB0">
        <w:rPr>
          <w:rFonts w:ascii="Georgia" w:hAnsi="Georgia"/>
        </w:rPr>
        <w:t xml:space="preserve">) </w:t>
      </w:r>
    </w:p>
    <w:p w:rsidR="00DC4C2F" w:rsidRPr="00421654" w:rsidRDefault="00DC4C2F" w:rsidP="00421654">
      <w:pPr>
        <w:pStyle w:val="Brdtekst1"/>
        <w:numPr>
          <w:ilvl w:val="0"/>
          <w:numId w:val="4"/>
        </w:numPr>
        <w:rPr>
          <w:rFonts w:ascii="Georgia" w:hAnsi="Georgia"/>
        </w:rPr>
      </w:pPr>
      <w:r w:rsidRPr="00421654">
        <w:rPr>
          <w:rFonts w:ascii="Georgia" w:hAnsi="Georgia"/>
        </w:rPr>
        <w:t>Ved direkte overgang fra annen statlig stilling, vurderes og begrunnes det for den/de innstilte det gjelder om det skal gis prøvetid eller ikke jf. Statsansatteloven § 15. Hovedregelen er at disse også skal ha prøvetid, men det er anledning til å gjøre unntak. Direkte overgang fra lignende stilling ved UiO gir som regel ikke prøvetid.</w:t>
      </w:r>
    </w:p>
    <w:p w:rsidR="00DC4C2F" w:rsidRPr="00113EB0" w:rsidRDefault="00DC4C2F" w:rsidP="00DC4C2F">
      <w:pPr>
        <w:rPr>
          <w:rFonts w:ascii="Georgia" w:hAnsi="Georgia"/>
          <w:sz w:val="24"/>
          <w:szCs w:val="24"/>
        </w:rPr>
      </w:pPr>
    </w:p>
    <w:p w:rsidR="00DC4C2F" w:rsidRPr="00113EB0" w:rsidRDefault="00DC4C2F" w:rsidP="00DC4C2F">
      <w:pPr>
        <w:pStyle w:val="Heading2"/>
        <w:rPr>
          <w:rFonts w:ascii="Georgia" w:hAnsi="Georgia"/>
        </w:rPr>
      </w:pPr>
      <w:r w:rsidRPr="00113EB0">
        <w:rPr>
          <w:rFonts w:ascii="Georgia" w:hAnsi="Georgia"/>
        </w:rPr>
        <w:t>Signaturer</w:t>
      </w:r>
    </w:p>
    <w:p w:rsidR="00DC4C2F" w:rsidRPr="00113EB0" w:rsidRDefault="00DC4C2F" w:rsidP="00DC4C2F">
      <w:pPr>
        <w:pStyle w:val="Brdtekst1"/>
        <w:rPr>
          <w:rFonts w:ascii="Georgia" w:hAnsi="Georgia"/>
        </w:rPr>
      </w:pPr>
      <w:r w:rsidRPr="00113EB0">
        <w:rPr>
          <w:rFonts w:ascii="Georgia" w:hAnsi="Georgia"/>
        </w:rPr>
        <w:t xml:space="preserve">Det er kun nærmeste leder </w:t>
      </w:r>
      <w:r>
        <w:rPr>
          <w:rFonts w:ascii="Georgia" w:hAnsi="Georgia"/>
        </w:rPr>
        <w:t xml:space="preserve">med personalansvar </w:t>
      </w:r>
      <w:r w:rsidRPr="00113EB0">
        <w:rPr>
          <w:rFonts w:ascii="Georgia" w:hAnsi="Georgia"/>
        </w:rPr>
        <w:t>som signerer innstillingen. (Eventuelt godkjenner via e-post som legges ved.)</w:t>
      </w:r>
      <w:r>
        <w:rPr>
          <w:rFonts w:ascii="Georgia" w:hAnsi="Georgia"/>
        </w:rPr>
        <w:t xml:space="preserve"> </w:t>
      </w:r>
      <w:r w:rsidRPr="00113EB0">
        <w:rPr>
          <w:rFonts w:ascii="Georgia" w:hAnsi="Georgia"/>
        </w:rPr>
        <w:t>Øvrige ressurspersoner eller observatører som har deltatt i prosessen skal ikke signere.</w:t>
      </w:r>
    </w:p>
    <w:p w:rsidR="00DC4C2F" w:rsidRPr="00113EB0" w:rsidRDefault="00DC4C2F" w:rsidP="00DC4C2F">
      <w:pPr>
        <w:pStyle w:val="Brdtekst1"/>
        <w:rPr>
          <w:rFonts w:ascii="Georgia" w:hAnsi="Georgia"/>
        </w:rPr>
      </w:pPr>
    </w:p>
    <w:p w:rsidR="00DC4C2F" w:rsidRPr="00C14B59" w:rsidRDefault="00C14B59" w:rsidP="00C14B59">
      <w:pPr>
        <w:pStyle w:val="Heading2"/>
      </w:pPr>
      <w:r w:rsidRPr="00C14B59">
        <w:t>Videre saksbehandling</w:t>
      </w:r>
    </w:p>
    <w:p w:rsidR="0016697A" w:rsidRPr="00A46423" w:rsidRDefault="00421654" w:rsidP="00025E65">
      <w:pPr>
        <w:pStyle w:val="Brdtekst1"/>
      </w:pPr>
      <w:r w:rsidRPr="00421654">
        <w:rPr>
          <w:rFonts w:ascii="Georgia" w:hAnsi="Georgia"/>
        </w:rPr>
        <w:t>K</w:t>
      </w:r>
      <w:r w:rsidR="00DC4C2F" w:rsidRPr="00421654">
        <w:rPr>
          <w:rFonts w:ascii="Georgia" w:hAnsi="Georgia"/>
        </w:rPr>
        <w:t xml:space="preserve">ontorsjef </w:t>
      </w:r>
      <w:r w:rsidRPr="00421654">
        <w:rPr>
          <w:rFonts w:ascii="Georgia" w:hAnsi="Georgia"/>
        </w:rPr>
        <w:t xml:space="preserve">legger inn innstillingen i ephorte til HR rådgiver for videre saksbehandling i ansettelsesrådet. </w:t>
      </w:r>
    </w:p>
    <w:sectPr w:rsidR="0016697A" w:rsidRPr="00A46423" w:rsidSect="00DE3F79">
      <w:headerReference w:type="default" r:id="rId14"/>
      <w:footerReference w:type="default" r:id="rId15"/>
      <w:headerReference w:type="first" r:id="rId16"/>
      <w:footerReference w:type="first" r:id="rId17"/>
      <w:pgSz w:w="11906" w:h="16838" w:code="9"/>
      <w:pgMar w:top="1440" w:right="1080" w:bottom="1440" w:left="108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BD4" w:rsidRDefault="00E25BD4" w:rsidP="006F2626">
      <w:pPr>
        <w:spacing w:after="0" w:line="240" w:lineRule="auto"/>
      </w:pPr>
      <w:r>
        <w:separator/>
      </w:r>
    </w:p>
  </w:endnote>
  <w:endnote w:type="continuationSeparator" w:id="0">
    <w:p w:rsidR="00E25BD4" w:rsidRDefault="00E25BD4"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89C" w:rsidRPr="00DC4C2F" w:rsidRDefault="001B389C" w:rsidP="00856A20">
    <w:pPr>
      <w:pStyle w:val="Footer"/>
      <w:ind w:left="2551"/>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EC2F70"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BD4" w:rsidRDefault="00E25BD4" w:rsidP="006F2626">
      <w:pPr>
        <w:spacing w:after="0" w:line="240" w:lineRule="auto"/>
      </w:pPr>
      <w:r>
        <w:separator/>
      </w:r>
    </w:p>
  </w:footnote>
  <w:footnote w:type="continuationSeparator" w:id="0">
    <w:p w:rsidR="00E25BD4" w:rsidRDefault="00E25BD4"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89C" w:rsidRPr="00AC4272" w:rsidRDefault="001B389C" w:rsidP="000E66F6">
    <w:pPr>
      <w:tabs>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7698"/>
      <w:gridCol w:w="1084"/>
    </w:tblGrid>
    <w:tr w:rsidR="00C70BC3" w:rsidRPr="00CB1F83" w:rsidTr="00C70BC3">
      <w:tc>
        <w:tcPr>
          <w:tcW w:w="7791" w:type="dxa"/>
        </w:tcPr>
        <w:p w:rsidR="00C70BC3" w:rsidRPr="00A6739A" w:rsidRDefault="00FD3D9D" w:rsidP="00A6739A">
          <w:pPr>
            <w:pStyle w:val="Topptekstlinje1"/>
          </w:pPr>
          <w:r>
            <w:t>Universitetet i Oslo</w:t>
          </w:r>
          <w:r w:rsidR="00EC2F70">
            <w:rPr>
              <w:noProof/>
              <w:lang w:eastAsia="nb-NO"/>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p>
      </w:tc>
    </w:tr>
    <w:tr w:rsidR="001B389C" w:rsidTr="005F6C42">
      <w:tc>
        <w:tcPr>
          <w:tcW w:w="8890" w:type="dxa"/>
          <w:gridSpan w:val="2"/>
        </w:tcPr>
        <w:p w:rsidR="001B389C" w:rsidRDefault="00F017A4" w:rsidP="00FB462F">
          <w:pPr>
            <w:pStyle w:val="Topptekstlinje2"/>
          </w:pPr>
          <w:r w:rsidRPr="00F017A4">
            <w:t>Det matematisk-naturvitenskapelige fakultet</w:t>
          </w:r>
        </w:p>
      </w:tc>
    </w:tr>
  </w:tbl>
  <w:p w:rsidR="001B389C" w:rsidRPr="00AA7420" w:rsidRDefault="00EC2F70"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A4B"/>
    <w:multiLevelType w:val="hybridMultilevel"/>
    <w:tmpl w:val="E42279A4"/>
    <w:lvl w:ilvl="0" w:tplc="04140001">
      <w:start w:val="1"/>
      <w:numFmt w:val="bullet"/>
      <w:lvlText w:val=""/>
      <w:lvlJc w:val="left"/>
      <w:pPr>
        <w:ind w:left="720" w:hanging="360"/>
      </w:pPr>
      <w:rPr>
        <w:rFonts w:ascii="Symbol" w:hAnsi="Symbol" w:hint="default"/>
      </w:rPr>
    </w:lvl>
    <w:lvl w:ilvl="1" w:tplc="B7F2314E">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3D448D"/>
    <w:multiLevelType w:val="hybridMultilevel"/>
    <w:tmpl w:val="DDBC3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AAC4A05"/>
    <w:multiLevelType w:val="hybridMultilevel"/>
    <w:tmpl w:val="ACC0C1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A2D1AF7"/>
    <w:multiLevelType w:val="hybridMultilevel"/>
    <w:tmpl w:val="52EC9B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BF67401"/>
    <w:multiLevelType w:val="hybridMultilevel"/>
    <w:tmpl w:val="465ED8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6A518F8"/>
    <w:multiLevelType w:val="hybridMultilevel"/>
    <w:tmpl w:val="32960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3B48B2"/>
    <w:multiLevelType w:val="hybridMultilevel"/>
    <w:tmpl w:val="45B223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452333B"/>
    <w:multiLevelType w:val="hybridMultilevel"/>
    <w:tmpl w:val="44803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F45FBD"/>
    <w:multiLevelType w:val="hybridMultilevel"/>
    <w:tmpl w:val="834695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327711101">
    <w:abstractNumId w:val="7"/>
  </w:num>
  <w:num w:numId="2" w16cid:durableId="1793939509">
    <w:abstractNumId w:val="1"/>
  </w:num>
  <w:num w:numId="3" w16cid:durableId="671030764">
    <w:abstractNumId w:val="5"/>
  </w:num>
  <w:num w:numId="4" w16cid:durableId="49620006">
    <w:abstractNumId w:val="2"/>
  </w:num>
  <w:num w:numId="5" w16cid:durableId="234051018">
    <w:abstractNumId w:val="6"/>
  </w:num>
  <w:num w:numId="6" w16cid:durableId="640964998">
    <w:abstractNumId w:val="4"/>
  </w:num>
  <w:num w:numId="7" w16cid:durableId="1685941752">
    <w:abstractNumId w:val="3"/>
  </w:num>
  <w:num w:numId="8" w16cid:durableId="245195013">
    <w:abstractNumId w:val="8"/>
  </w:num>
  <w:num w:numId="9" w16cid:durableId="56264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D4"/>
    <w:rsid w:val="00025304"/>
    <w:rsid w:val="00025E65"/>
    <w:rsid w:val="00032347"/>
    <w:rsid w:val="00051671"/>
    <w:rsid w:val="000532F9"/>
    <w:rsid w:val="000711C4"/>
    <w:rsid w:val="000838D4"/>
    <w:rsid w:val="000C5ED5"/>
    <w:rsid w:val="000E66F6"/>
    <w:rsid w:val="00121A68"/>
    <w:rsid w:val="00147EC9"/>
    <w:rsid w:val="0016697A"/>
    <w:rsid w:val="00170244"/>
    <w:rsid w:val="00174BF1"/>
    <w:rsid w:val="00180969"/>
    <w:rsid w:val="001A43FF"/>
    <w:rsid w:val="001A63F3"/>
    <w:rsid w:val="001B2EEF"/>
    <w:rsid w:val="001B389C"/>
    <w:rsid w:val="001C1C43"/>
    <w:rsid w:val="001C3144"/>
    <w:rsid w:val="001C53D1"/>
    <w:rsid w:val="001E1FD6"/>
    <w:rsid w:val="001F2CDA"/>
    <w:rsid w:val="00201362"/>
    <w:rsid w:val="00202A26"/>
    <w:rsid w:val="00203485"/>
    <w:rsid w:val="00204F25"/>
    <w:rsid w:val="0020706A"/>
    <w:rsid w:val="002308E6"/>
    <w:rsid w:val="00245C77"/>
    <w:rsid w:val="002535E6"/>
    <w:rsid w:val="00261A25"/>
    <w:rsid w:val="00261E53"/>
    <w:rsid w:val="00284F0B"/>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21654"/>
    <w:rsid w:val="00422B2D"/>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4517"/>
    <w:rsid w:val="005747FB"/>
    <w:rsid w:val="005775EB"/>
    <w:rsid w:val="005828B3"/>
    <w:rsid w:val="00582B29"/>
    <w:rsid w:val="005A45D4"/>
    <w:rsid w:val="005B4A2E"/>
    <w:rsid w:val="005D28E7"/>
    <w:rsid w:val="005E0D18"/>
    <w:rsid w:val="005F24A8"/>
    <w:rsid w:val="005F6C42"/>
    <w:rsid w:val="00601F3F"/>
    <w:rsid w:val="00605067"/>
    <w:rsid w:val="00624A1D"/>
    <w:rsid w:val="00630C2C"/>
    <w:rsid w:val="00637134"/>
    <w:rsid w:val="00646C8D"/>
    <w:rsid w:val="006513AB"/>
    <w:rsid w:val="0069792F"/>
    <w:rsid w:val="006B2A25"/>
    <w:rsid w:val="006C4552"/>
    <w:rsid w:val="006F2626"/>
    <w:rsid w:val="006F5413"/>
    <w:rsid w:val="00707411"/>
    <w:rsid w:val="007165D3"/>
    <w:rsid w:val="0072108B"/>
    <w:rsid w:val="007227B2"/>
    <w:rsid w:val="007322A0"/>
    <w:rsid w:val="00737E2C"/>
    <w:rsid w:val="00751529"/>
    <w:rsid w:val="007544A3"/>
    <w:rsid w:val="00762E07"/>
    <w:rsid w:val="0076588D"/>
    <w:rsid w:val="00783D0C"/>
    <w:rsid w:val="007925CB"/>
    <w:rsid w:val="007A1956"/>
    <w:rsid w:val="007A5E67"/>
    <w:rsid w:val="007A5E6D"/>
    <w:rsid w:val="007E3B67"/>
    <w:rsid w:val="007E4DBD"/>
    <w:rsid w:val="007E5442"/>
    <w:rsid w:val="007F1A02"/>
    <w:rsid w:val="007F240E"/>
    <w:rsid w:val="00851BF9"/>
    <w:rsid w:val="00856A20"/>
    <w:rsid w:val="008766DC"/>
    <w:rsid w:val="00883A2A"/>
    <w:rsid w:val="008C43B7"/>
    <w:rsid w:val="008D4F3B"/>
    <w:rsid w:val="008D547F"/>
    <w:rsid w:val="00900188"/>
    <w:rsid w:val="00921DBC"/>
    <w:rsid w:val="00932FA4"/>
    <w:rsid w:val="0093468B"/>
    <w:rsid w:val="009471ED"/>
    <w:rsid w:val="0095053A"/>
    <w:rsid w:val="0096155B"/>
    <w:rsid w:val="00982A88"/>
    <w:rsid w:val="00985D9C"/>
    <w:rsid w:val="009A2881"/>
    <w:rsid w:val="009A702C"/>
    <w:rsid w:val="009C0FD4"/>
    <w:rsid w:val="009D4C81"/>
    <w:rsid w:val="009E7795"/>
    <w:rsid w:val="00A2381F"/>
    <w:rsid w:val="00A40D47"/>
    <w:rsid w:val="00A4259F"/>
    <w:rsid w:val="00A4466F"/>
    <w:rsid w:val="00A46423"/>
    <w:rsid w:val="00A62B82"/>
    <w:rsid w:val="00A6739A"/>
    <w:rsid w:val="00A7494C"/>
    <w:rsid w:val="00A83BEE"/>
    <w:rsid w:val="00A93757"/>
    <w:rsid w:val="00AA7420"/>
    <w:rsid w:val="00AB27CF"/>
    <w:rsid w:val="00AB2DEC"/>
    <w:rsid w:val="00AB4890"/>
    <w:rsid w:val="00AC4272"/>
    <w:rsid w:val="00AD37BE"/>
    <w:rsid w:val="00AE46FF"/>
    <w:rsid w:val="00AE6604"/>
    <w:rsid w:val="00B43027"/>
    <w:rsid w:val="00B454F2"/>
    <w:rsid w:val="00B74C8D"/>
    <w:rsid w:val="00B93ADD"/>
    <w:rsid w:val="00BB5CDD"/>
    <w:rsid w:val="00BE2551"/>
    <w:rsid w:val="00C14B59"/>
    <w:rsid w:val="00C1524A"/>
    <w:rsid w:val="00C23CF2"/>
    <w:rsid w:val="00C247D6"/>
    <w:rsid w:val="00C37D1F"/>
    <w:rsid w:val="00C70BC3"/>
    <w:rsid w:val="00C80F67"/>
    <w:rsid w:val="00C820B6"/>
    <w:rsid w:val="00CB0094"/>
    <w:rsid w:val="00CD16CE"/>
    <w:rsid w:val="00CD188B"/>
    <w:rsid w:val="00CE709C"/>
    <w:rsid w:val="00D60ECA"/>
    <w:rsid w:val="00D6207B"/>
    <w:rsid w:val="00D66777"/>
    <w:rsid w:val="00DA527E"/>
    <w:rsid w:val="00DB26FB"/>
    <w:rsid w:val="00DB5AB2"/>
    <w:rsid w:val="00DC1458"/>
    <w:rsid w:val="00DC4C2F"/>
    <w:rsid w:val="00DC6F17"/>
    <w:rsid w:val="00DD1C40"/>
    <w:rsid w:val="00DE0893"/>
    <w:rsid w:val="00DE181B"/>
    <w:rsid w:val="00DE293E"/>
    <w:rsid w:val="00DE3F79"/>
    <w:rsid w:val="00DF097B"/>
    <w:rsid w:val="00E25BD4"/>
    <w:rsid w:val="00E41C63"/>
    <w:rsid w:val="00E63A0D"/>
    <w:rsid w:val="00E77FDC"/>
    <w:rsid w:val="00E8120C"/>
    <w:rsid w:val="00E86121"/>
    <w:rsid w:val="00EA1493"/>
    <w:rsid w:val="00EC2F70"/>
    <w:rsid w:val="00EC503D"/>
    <w:rsid w:val="00EE6F9C"/>
    <w:rsid w:val="00EF541D"/>
    <w:rsid w:val="00F00100"/>
    <w:rsid w:val="00F017A4"/>
    <w:rsid w:val="00F26702"/>
    <w:rsid w:val="00F27883"/>
    <w:rsid w:val="00F36B6B"/>
    <w:rsid w:val="00F54A1E"/>
    <w:rsid w:val="00F96B48"/>
    <w:rsid w:val="00FA06C0"/>
    <w:rsid w:val="00FA2056"/>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CCEFBB"/>
  <w15:docId w15:val="{5D499021-ED33-498D-98BC-705B4DC4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2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C4C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4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C4C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1Char">
    <w:name w:val="Heading 1 Char"/>
    <w:basedOn w:val="DefaultParagraphFont"/>
    <w:link w:val="Heading1"/>
    <w:uiPriority w:val="9"/>
    <w:rsid w:val="00DC4C2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4C2F"/>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DC4C2F"/>
    <w:rPr>
      <w:rFonts w:asciiTheme="majorHAnsi" w:eastAsiaTheme="majorEastAsia" w:hAnsiTheme="majorHAnsi" w:cstheme="majorBidi"/>
      <w:i/>
      <w:iCs/>
      <w:color w:val="365F91" w:themeColor="accent1" w:themeShade="BF"/>
      <w:sz w:val="22"/>
      <w:szCs w:val="22"/>
      <w:lang w:eastAsia="en-US"/>
    </w:rPr>
  </w:style>
  <w:style w:type="paragraph" w:customStyle="1" w:styleId="Brdtekst1">
    <w:name w:val="Brødtekst1"/>
    <w:basedOn w:val="Normal"/>
    <w:rsid w:val="00DC4C2F"/>
    <w:pPr>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C2F"/>
    <w:rPr>
      <w:color w:val="0000FF" w:themeColor="hyperlink"/>
      <w:u w:val="single"/>
    </w:rPr>
  </w:style>
  <w:style w:type="character" w:styleId="FollowedHyperlink">
    <w:name w:val="FollowedHyperlink"/>
    <w:basedOn w:val="DefaultParagraphFont"/>
    <w:uiPriority w:val="99"/>
    <w:semiHidden/>
    <w:unhideWhenUsed/>
    <w:rsid w:val="00934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io.no/om/regelverk/personal/teknisk-administrativt/stillingsstruktu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io.no/for-ansatte/arbeidsstotte/personal/rekruttering/rekrutteringsprosess/referanseintervju.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beidsgiver.difi.no/strategisk-hr-og-ledelse/omstilling-og-endring/fortrinnsret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rbeidsgiver.difi.no/strategisk-hr-og-ledelse/omstilling-og-endring/fortrinnsret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Maler\2019\mn-notat-bm-utenfor-epho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B134EC5FE0734390DD6840D983BE7F" ma:contentTypeVersion="12" ma:contentTypeDescription="Opprett et nytt dokument." ma:contentTypeScope="" ma:versionID="26d710d0708154362fd46be969e349eb">
  <xsd:schema xmlns:xsd="http://www.w3.org/2001/XMLSchema" xmlns:xs="http://www.w3.org/2001/XMLSchema" xmlns:p="http://schemas.microsoft.com/office/2006/metadata/properties" xmlns:ns2="0d617ab0-0f95-4742-87c6-932886785350" xmlns:ns3="1acd555f-9fbc-4d2e-81c5-ff2b05e2472b" targetNamespace="http://schemas.microsoft.com/office/2006/metadata/properties" ma:root="true" ma:fieldsID="9340bf8ab98314b8a63e6218683cafb2" ns2:_="" ns3:_="">
    <xsd:import namespace="0d617ab0-0f95-4742-87c6-932886785350"/>
    <xsd:import namespace="1acd555f-9fbc-4d2e-81c5-ff2b05e24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17ab0-0f95-4742-87c6-93288678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d555f-9fbc-4d2e-81c5-ff2b05e2472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1fce1eb7-3e30-44a7-969f-dc0924c7e336}" ma:internalName="TaxCatchAll" ma:showField="CatchAllData" ma:web="1acd555f-9fbc-4d2e-81c5-ff2b05e24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617ab0-0f95-4742-87c6-932886785350">
      <Terms xmlns="http://schemas.microsoft.com/office/infopath/2007/PartnerControls"/>
    </lcf76f155ced4ddcb4097134ff3c332f>
    <TaxCatchAll xmlns="1acd555f-9fbc-4d2e-81c5-ff2b05e247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3C034-7A7F-4887-A121-E3ED275B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17ab0-0f95-4742-87c6-932886785350"/>
    <ds:schemaRef ds:uri="1acd555f-9fbc-4d2e-81c5-ff2b05e24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1AA2F-A786-4B7A-8DDB-1EC96FD54188}">
  <ds:schemaRefs>
    <ds:schemaRef ds:uri="http://purl.org/dc/elements/1.1/"/>
    <ds:schemaRef ds:uri="1acd555f-9fbc-4d2e-81c5-ff2b05e2472b"/>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d617ab0-0f95-4742-87c6-932886785350"/>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AD4520D-367E-4BDB-9450-FA09AB6A3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mn-notat-bm-utenfor-ephorte</Template>
  <TotalTime>1</TotalTime>
  <Pages>6</Pages>
  <Words>2266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Torunn Standal Guttormsen</dc:creator>
  <cp:lastModifiedBy>Torunn Standal Guttormsen</cp:lastModifiedBy>
  <cp:revision>3</cp:revision>
  <cp:lastPrinted>2022-10-07T11:40:00Z</cp:lastPrinted>
  <dcterms:created xsi:type="dcterms:W3CDTF">2024-04-10T11:57:00Z</dcterms:created>
  <dcterms:modified xsi:type="dcterms:W3CDTF">2024-04-10T11:57:00Z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0x01010051B134EC5FE0734390DD6840D983BE7F</vt:lpwstr>
  </property>
  <property fmtid="{D5CDD505-2E9C-101B-9397-08002B2CF9AE}" pid="3" name="MediaServiceImageTags">
    <vt:lpwstr/>
  </property>
</Properties>
</file>