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23" w:rsidRDefault="00CA4D2A" w:rsidP="00CA4D2A">
      <w:pPr>
        <w:pStyle w:val="Title"/>
        <w:jc w:val="center"/>
        <w:rPr>
          <w:lang w:val="nb-NO"/>
        </w:rPr>
      </w:pPr>
      <w:bookmarkStart w:id="0" w:name="_GoBack"/>
      <w:bookmarkEnd w:id="0"/>
      <w:r>
        <w:rPr>
          <w:lang w:val="nb-NO"/>
        </w:rPr>
        <w:t xml:space="preserve">Internsensors oppgaver for </w:t>
      </w:r>
      <w:r w:rsidR="00F33590">
        <w:rPr>
          <w:lang w:val="nb-NO"/>
        </w:rPr>
        <w:t>master</w:t>
      </w:r>
      <w:r w:rsidR="000D4704">
        <w:rPr>
          <w:lang w:val="nb-NO"/>
        </w:rPr>
        <w:t>-</w:t>
      </w:r>
      <w:r w:rsidR="00F33590">
        <w:rPr>
          <w:lang w:val="nb-NO"/>
        </w:rPr>
        <w:t xml:space="preserve">eksamen </w:t>
      </w:r>
      <w:r w:rsidR="002A730B">
        <w:rPr>
          <w:lang w:val="nb-NO"/>
        </w:rPr>
        <w:t>ved Fysisk I</w:t>
      </w:r>
      <w:r w:rsidR="00F33590">
        <w:rPr>
          <w:lang w:val="nb-NO"/>
        </w:rPr>
        <w:t>nstitutt</w:t>
      </w:r>
      <w:r w:rsidR="002A730B">
        <w:rPr>
          <w:lang w:val="nb-NO"/>
        </w:rPr>
        <w:t xml:space="preserve"> (FI)</w:t>
      </w:r>
    </w:p>
    <w:p w:rsidR="007358DB" w:rsidRDefault="007358DB" w:rsidP="00CA4D2A">
      <w:pPr>
        <w:rPr>
          <w:sz w:val="18"/>
          <w:lang w:val="nb-NO"/>
        </w:rPr>
      </w:pPr>
    </w:p>
    <w:p w:rsidR="002A730B" w:rsidRDefault="00CA4D2A" w:rsidP="00CA4D2A">
      <w:pPr>
        <w:rPr>
          <w:sz w:val="18"/>
          <w:lang w:val="nb-NO"/>
        </w:rPr>
      </w:pPr>
      <w:r w:rsidRPr="00CA4D2A">
        <w:rPr>
          <w:sz w:val="18"/>
          <w:lang w:val="nb-NO"/>
        </w:rPr>
        <w:t xml:space="preserve">Teksten </w:t>
      </w:r>
      <w:r>
        <w:rPr>
          <w:sz w:val="18"/>
          <w:lang w:val="nb-NO"/>
        </w:rPr>
        <w:t xml:space="preserve">i dette skrivet er </w:t>
      </w:r>
      <w:r w:rsidRPr="00CA4D2A">
        <w:rPr>
          <w:sz w:val="18"/>
          <w:lang w:val="nb-NO"/>
        </w:rPr>
        <w:t xml:space="preserve">basert på dokumenter fra UiOs ansattsider, fra et skriv av Einar Sagstuen </w:t>
      </w:r>
      <w:r w:rsidR="00361FCA">
        <w:rPr>
          <w:sz w:val="18"/>
          <w:lang w:val="nb-NO"/>
        </w:rPr>
        <w:t>[1],</w:t>
      </w:r>
      <w:r w:rsidRPr="00CA4D2A">
        <w:rPr>
          <w:sz w:val="18"/>
          <w:lang w:val="nb-NO"/>
        </w:rPr>
        <w:t xml:space="preserve"> referater fra </w:t>
      </w:r>
      <w:r w:rsidR="007358DB">
        <w:rPr>
          <w:sz w:val="18"/>
          <w:lang w:val="nb-NO"/>
        </w:rPr>
        <w:t>utdanningsutvalgets møter</w:t>
      </w:r>
      <w:r w:rsidR="00361FCA">
        <w:rPr>
          <w:sz w:val="18"/>
          <w:lang w:val="nb-NO"/>
        </w:rPr>
        <w:t xml:space="preserve"> (UU,SUFU)</w:t>
      </w:r>
      <w:r w:rsidR="007358DB">
        <w:rPr>
          <w:sz w:val="18"/>
          <w:lang w:val="nb-NO"/>
        </w:rPr>
        <w:t xml:space="preserve">, </w:t>
      </w:r>
      <w:r w:rsidRPr="00CA4D2A">
        <w:rPr>
          <w:sz w:val="18"/>
          <w:lang w:val="nb-NO"/>
        </w:rPr>
        <w:t xml:space="preserve">diskusjoner </w:t>
      </w:r>
      <w:r w:rsidR="007358DB">
        <w:rPr>
          <w:sz w:val="18"/>
          <w:lang w:val="nb-NO"/>
        </w:rPr>
        <w:t xml:space="preserve">på </w:t>
      </w:r>
      <w:r w:rsidR="00432FD9">
        <w:rPr>
          <w:sz w:val="18"/>
          <w:lang w:val="nb-NO"/>
        </w:rPr>
        <w:t>fakultetets studieutvalgs</w:t>
      </w:r>
      <w:r w:rsidR="007358DB">
        <w:rPr>
          <w:sz w:val="18"/>
          <w:lang w:val="nb-NO"/>
        </w:rPr>
        <w:t xml:space="preserve"> møter (STUT)</w:t>
      </w:r>
      <w:r w:rsidRPr="00CA4D2A">
        <w:rPr>
          <w:sz w:val="18"/>
          <w:lang w:val="nb-NO"/>
        </w:rPr>
        <w:t>,</w:t>
      </w:r>
      <w:r w:rsidR="00361FCA">
        <w:rPr>
          <w:sz w:val="18"/>
          <w:lang w:val="nb-NO"/>
        </w:rPr>
        <w:t xml:space="preserve"> l</w:t>
      </w:r>
      <w:r w:rsidRPr="00CA4D2A">
        <w:rPr>
          <w:sz w:val="18"/>
          <w:lang w:val="nb-NO"/>
        </w:rPr>
        <w:t xml:space="preserve">edergruppa ved FI og </w:t>
      </w:r>
      <w:r>
        <w:rPr>
          <w:sz w:val="18"/>
          <w:lang w:val="nb-NO"/>
        </w:rPr>
        <w:t>FI</w:t>
      </w:r>
      <w:r w:rsidR="00361FCA">
        <w:rPr>
          <w:sz w:val="18"/>
          <w:lang w:val="nb-NO"/>
        </w:rPr>
        <w:t>’</w:t>
      </w:r>
      <w:r>
        <w:rPr>
          <w:sz w:val="18"/>
          <w:lang w:val="nb-NO"/>
        </w:rPr>
        <w:t>s</w:t>
      </w:r>
      <w:r w:rsidRPr="00CA4D2A">
        <w:rPr>
          <w:sz w:val="18"/>
          <w:lang w:val="nb-NO"/>
        </w:rPr>
        <w:t xml:space="preserve"> administrasjon. </w:t>
      </w:r>
      <w:r w:rsidR="002A730B">
        <w:rPr>
          <w:sz w:val="18"/>
          <w:lang w:val="nb-NO"/>
        </w:rPr>
        <w:t xml:space="preserve">Dokumentet er </w:t>
      </w:r>
      <w:r w:rsidR="00432FD9">
        <w:rPr>
          <w:sz w:val="18"/>
          <w:lang w:val="nb-NO"/>
        </w:rPr>
        <w:t>skrevet</w:t>
      </w:r>
      <w:r w:rsidR="002A730B">
        <w:rPr>
          <w:sz w:val="18"/>
          <w:lang w:val="nb-NO"/>
        </w:rPr>
        <w:t xml:space="preserve"> av utdanningsleder H.Balk i samarbeid med C. U. Sundtveten og J. Bergli. </w:t>
      </w:r>
    </w:p>
    <w:p w:rsidR="00794E21" w:rsidRDefault="002A730B" w:rsidP="00F33590">
      <w:pPr>
        <w:pStyle w:val="Heading1"/>
        <w:rPr>
          <w:lang w:val="nb-NO"/>
        </w:rPr>
      </w:pPr>
      <w:r>
        <w:rPr>
          <w:lang w:val="nb-NO"/>
        </w:rPr>
        <w:t>Bakgrunn</w:t>
      </w:r>
    </w:p>
    <w:p w:rsidR="00037F4D" w:rsidRDefault="00B2580D" w:rsidP="00976623">
      <w:pPr>
        <w:rPr>
          <w:lang w:val="nb-NO"/>
        </w:rPr>
      </w:pPr>
      <w:r>
        <w:rPr>
          <w:lang w:val="nb-NO"/>
        </w:rPr>
        <w:t xml:space="preserve">Dagens A-F karakterskala ble innført </w:t>
      </w:r>
      <w:r w:rsidR="00104598">
        <w:rPr>
          <w:lang w:val="nb-NO"/>
        </w:rPr>
        <w:t>i</w:t>
      </w:r>
      <w:r w:rsidR="00AB01A0">
        <w:rPr>
          <w:lang w:val="nb-NO"/>
        </w:rPr>
        <w:t xml:space="preserve"> 2003</w:t>
      </w:r>
      <w:r w:rsidR="00620582">
        <w:rPr>
          <w:lang w:val="nb-NO"/>
        </w:rPr>
        <w:t xml:space="preserve">. I </w:t>
      </w:r>
      <w:r>
        <w:rPr>
          <w:lang w:val="nb-NO"/>
        </w:rPr>
        <w:t>2005</w:t>
      </w:r>
      <w:r w:rsidRPr="00B2580D">
        <w:rPr>
          <w:lang w:val="nb-NO"/>
        </w:rPr>
        <w:t xml:space="preserve"> </w:t>
      </w:r>
      <w:r>
        <w:rPr>
          <w:lang w:val="nb-NO"/>
        </w:rPr>
        <w:t>kom UH-Loven</w:t>
      </w:r>
      <w:r w:rsidR="00361FCA">
        <w:rPr>
          <w:lang w:val="nb-NO"/>
        </w:rPr>
        <w:t xml:space="preserve"> [7],</w:t>
      </w:r>
      <w:r w:rsidR="00104598">
        <w:rPr>
          <w:lang w:val="nb-NO"/>
        </w:rPr>
        <w:t xml:space="preserve"> som </w:t>
      </w:r>
      <w:r w:rsidR="00361FCA">
        <w:rPr>
          <w:lang w:val="nb-NO"/>
        </w:rPr>
        <w:t xml:space="preserve">i </w:t>
      </w:r>
      <w:r w:rsidR="00104598" w:rsidRPr="00104598">
        <w:rPr>
          <w:lang w:val="nb-NO"/>
        </w:rPr>
        <w:t>§3-9(2)</w:t>
      </w:r>
      <w:r w:rsidR="00104598">
        <w:rPr>
          <w:lang w:val="nb-NO"/>
        </w:rPr>
        <w:t xml:space="preserve"> sier at det </w:t>
      </w:r>
      <w:r w:rsidRPr="00B2580D">
        <w:rPr>
          <w:lang w:val="nb-NO"/>
        </w:rPr>
        <w:t>skal være minst to sensorer</w:t>
      </w:r>
      <w:r w:rsidR="00104598">
        <w:rPr>
          <w:lang w:val="nb-NO"/>
        </w:rPr>
        <w:t xml:space="preserve"> ved bedømming av masteroppgaver. </w:t>
      </w:r>
      <w:r>
        <w:rPr>
          <w:lang w:val="nb-NO"/>
        </w:rPr>
        <w:t xml:space="preserve">Det ble holdt oppsyn med hvordan karakterene ble brukt og det vist seg at </w:t>
      </w:r>
      <w:r w:rsidR="00620582">
        <w:rPr>
          <w:lang w:val="nb-NO"/>
        </w:rPr>
        <w:t xml:space="preserve">man </w:t>
      </w:r>
      <w:r>
        <w:rPr>
          <w:lang w:val="nb-NO"/>
        </w:rPr>
        <w:t xml:space="preserve">i stor grad bare brukte A og B. </w:t>
      </w:r>
      <w:r w:rsidR="00104598">
        <w:rPr>
          <w:lang w:val="nb-NO"/>
        </w:rPr>
        <w:t>Myndighetene t</w:t>
      </w:r>
      <w:r w:rsidR="00620582">
        <w:rPr>
          <w:lang w:val="nb-NO"/>
        </w:rPr>
        <w:t xml:space="preserve">ruet </w:t>
      </w:r>
      <w:r w:rsidR="00104598">
        <w:rPr>
          <w:lang w:val="nb-NO"/>
        </w:rPr>
        <w:t>med å frata oss retten til å bruke A-F skalaen</w:t>
      </w:r>
      <w:r w:rsidR="00620582">
        <w:rPr>
          <w:lang w:val="nb-NO"/>
        </w:rPr>
        <w:t xml:space="preserve">. Man </w:t>
      </w:r>
      <w:r w:rsidR="00104598">
        <w:rPr>
          <w:lang w:val="nb-NO"/>
        </w:rPr>
        <w:t>innså at noe måtte gjøres</w:t>
      </w:r>
      <w:r w:rsidR="00620582">
        <w:rPr>
          <w:lang w:val="nb-NO"/>
        </w:rPr>
        <w:t xml:space="preserve"> og i</w:t>
      </w:r>
      <w:r w:rsidR="00104598">
        <w:rPr>
          <w:lang w:val="nb-NO"/>
        </w:rPr>
        <w:t xml:space="preserve"> 2010 ble </w:t>
      </w:r>
      <w:r w:rsidR="00037F4D">
        <w:rPr>
          <w:lang w:val="nb-NO"/>
        </w:rPr>
        <w:t xml:space="preserve">Carl Henrik Gørbitz </w:t>
      </w:r>
      <w:r w:rsidR="00104598">
        <w:rPr>
          <w:lang w:val="nb-NO"/>
        </w:rPr>
        <w:t>utvalget nedsatt for å utarbeidet</w:t>
      </w:r>
      <w:r w:rsidR="00620582">
        <w:rPr>
          <w:lang w:val="nb-NO"/>
        </w:rPr>
        <w:t xml:space="preserve"> </w:t>
      </w:r>
      <w:r w:rsidR="00620582" w:rsidRPr="00620582">
        <w:rPr>
          <w:lang w:val="nb-NO"/>
        </w:rPr>
        <w:t>et felles forslag til generiske karakterbeskrivelse</w:t>
      </w:r>
      <w:r w:rsidR="00620582">
        <w:rPr>
          <w:lang w:val="nb-NO"/>
        </w:rPr>
        <w:t>r</w:t>
      </w:r>
      <w:r w:rsidR="00620582" w:rsidRPr="00620582">
        <w:rPr>
          <w:lang w:val="nb-NO"/>
        </w:rPr>
        <w:t>, sensor- og veiledervurdering, og standardiserte sensurskjemaer basert på de nye karakterbeskrivelsene.</w:t>
      </w:r>
      <w:r w:rsidR="00104598">
        <w:rPr>
          <w:lang w:val="nb-NO"/>
        </w:rPr>
        <w:t xml:space="preserve"> </w:t>
      </w:r>
      <w:r w:rsidR="00620582">
        <w:rPr>
          <w:lang w:val="nb-NO"/>
        </w:rPr>
        <w:t xml:space="preserve">Forslaget ble tilpasset UiOs regelverk og rutiner av en </w:t>
      </w:r>
      <w:r w:rsidR="004F1417">
        <w:rPr>
          <w:lang w:val="nb-NO"/>
        </w:rPr>
        <w:t>a</w:t>
      </w:r>
      <w:r w:rsidR="00620582">
        <w:rPr>
          <w:lang w:val="nb-NO"/>
        </w:rPr>
        <w:t xml:space="preserve">rbeidsgruppe </w:t>
      </w:r>
      <w:r w:rsidR="00037F4D">
        <w:rPr>
          <w:lang w:val="nb-NO"/>
        </w:rPr>
        <w:t xml:space="preserve">ledet av </w:t>
      </w:r>
      <w:r w:rsidR="00620582" w:rsidRPr="00620582">
        <w:rPr>
          <w:lang w:val="nb-NO"/>
        </w:rPr>
        <w:t>Jaan Erik Roots</w:t>
      </w:r>
      <w:r w:rsidR="004F1417">
        <w:rPr>
          <w:lang w:val="nb-NO"/>
        </w:rPr>
        <w:t>, og deretter implementert fra og med 1. April 2014.</w:t>
      </w:r>
      <w:r w:rsidR="00037F4D">
        <w:rPr>
          <w:lang w:val="nb-NO"/>
        </w:rPr>
        <w:t xml:space="preserve"> </w:t>
      </w:r>
    </w:p>
    <w:p w:rsidR="00A119AE" w:rsidRDefault="00522370" w:rsidP="00A119AE">
      <w:pPr>
        <w:spacing w:before="100" w:beforeAutospacing="1" w:after="100" w:afterAutospacing="1"/>
        <w:rPr>
          <w:rFonts w:ascii="Times New Roman" w:eastAsia="Times New Roman" w:hAnsi="Times New Roman" w:cs="Times New Roman"/>
          <w:sz w:val="24"/>
          <w:szCs w:val="24"/>
          <w:lang w:val="nb-NO" w:eastAsia="nb-NO"/>
        </w:rPr>
      </w:pPr>
      <w:r>
        <w:rPr>
          <w:lang w:val="nb-NO"/>
        </w:rPr>
        <w:t>Vi FI har vi</w:t>
      </w:r>
      <w:r w:rsidR="00A119AE">
        <w:rPr>
          <w:lang w:val="nb-NO"/>
        </w:rPr>
        <w:t xml:space="preserve"> behandlet spørsmålet vedrørende sensorordningen utallige ganger i programråd, SUFU og UU. </w:t>
      </w:r>
      <w:r w:rsidR="00A119AE" w:rsidRPr="00A119AE">
        <w:rPr>
          <w:rFonts w:ascii="Times New Roman" w:eastAsia="Times New Roman" w:hAnsi="Times New Roman" w:cs="Times New Roman"/>
          <w:sz w:val="24"/>
          <w:szCs w:val="24"/>
          <w:lang w:val="nb-NO" w:eastAsia="nb-NO"/>
        </w:rPr>
        <w:t> </w:t>
      </w:r>
      <w:r w:rsidR="00A119AE">
        <w:rPr>
          <w:rFonts w:ascii="Times New Roman" w:eastAsia="Times New Roman" w:hAnsi="Times New Roman" w:cs="Times New Roman"/>
          <w:sz w:val="24"/>
          <w:szCs w:val="24"/>
          <w:lang w:val="nb-NO" w:eastAsia="nb-NO"/>
        </w:rPr>
        <w:t xml:space="preserve">Til eksempel ble det diskutert i FAM </w:t>
      </w:r>
      <w:r w:rsidR="00EB39B5">
        <w:rPr>
          <w:rFonts w:ascii="Times New Roman" w:eastAsia="Times New Roman" w:hAnsi="Times New Roman" w:cs="Times New Roman"/>
          <w:sz w:val="24"/>
          <w:szCs w:val="24"/>
          <w:lang w:val="nb-NO" w:eastAsia="nb-NO"/>
        </w:rPr>
        <w:t>program</w:t>
      </w:r>
      <w:r w:rsidR="00A119AE">
        <w:rPr>
          <w:rFonts w:ascii="Times New Roman" w:eastAsia="Times New Roman" w:hAnsi="Times New Roman" w:cs="Times New Roman"/>
          <w:sz w:val="24"/>
          <w:szCs w:val="24"/>
          <w:lang w:val="nb-NO" w:eastAsia="nb-NO"/>
        </w:rPr>
        <w:t xml:space="preserve">rådet </w:t>
      </w:r>
      <w:r w:rsidR="00A119AE" w:rsidRPr="00A119AE">
        <w:rPr>
          <w:rFonts w:ascii="Times New Roman" w:eastAsia="Times New Roman" w:hAnsi="Times New Roman" w:cs="Times New Roman"/>
          <w:sz w:val="24"/>
          <w:szCs w:val="24"/>
          <w:lang w:val="nb-NO" w:eastAsia="nb-NO"/>
        </w:rPr>
        <w:t>sak 18/08</w:t>
      </w:r>
      <w:r w:rsidR="00A119AE">
        <w:rPr>
          <w:rFonts w:ascii="Times New Roman" w:eastAsia="Times New Roman" w:hAnsi="Times New Roman" w:cs="Times New Roman"/>
          <w:sz w:val="24"/>
          <w:szCs w:val="24"/>
          <w:lang w:val="nb-NO" w:eastAsia="nb-NO"/>
        </w:rPr>
        <w:t xml:space="preserve"> om hvordan </w:t>
      </w:r>
      <w:r w:rsidR="00A119AE" w:rsidRPr="00A119AE">
        <w:rPr>
          <w:rFonts w:ascii="Times New Roman" w:eastAsia="Times New Roman" w:hAnsi="Times New Roman" w:cs="Times New Roman"/>
          <w:sz w:val="24"/>
          <w:szCs w:val="24"/>
          <w:lang w:val="nb-NO" w:eastAsia="nb-NO"/>
        </w:rPr>
        <w:t>masterrådet rent praktisk sk</w:t>
      </w:r>
      <w:r w:rsidR="00A119AE">
        <w:rPr>
          <w:rFonts w:ascii="Times New Roman" w:eastAsia="Times New Roman" w:hAnsi="Times New Roman" w:cs="Times New Roman"/>
          <w:sz w:val="24"/>
          <w:szCs w:val="24"/>
          <w:lang w:val="nb-NO" w:eastAsia="nb-NO"/>
        </w:rPr>
        <w:t xml:space="preserve">ulle </w:t>
      </w:r>
      <w:r w:rsidR="00A119AE" w:rsidRPr="00A119AE">
        <w:rPr>
          <w:rFonts w:ascii="Times New Roman" w:eastAsia="Times New Roman" w:hAnsi="Times New Roman" w:cs="Times New Roman"/>
          <w:sz w:val="24"/>
          <w:szCs w:val="24"/>
          <w:lang w:val="nb-NO" w:eastAsia="nb-NO"/>
        </w:rPr>
        <w:t>oppnevne sine mastersensorer</w:t>
      </w:r>
      <w:r w:rsidR="00A119AE">
        <w:rPr>
          <w:rFonts w:ascii="Times New Roman" w:eastAsia="Times New Roman" w:hAnsi="Times New Roman" w:cs="Times New Roman"/>
          <w:sz w:val="24"/>
          <w:szCs w:val="24"/>
          <w:lang w:val="nb-NO" w:eastAsia="nb-NO"/>
        </w:rPr>
        <w:t xml:space="preserve">. På SUFU sak 54/10 diskuterte man innføring av en internsensorordning. Den </w:t>
      </w:r>
      <w:r w:rsidR="00516C9E">
        <w:rPr>
          <w:rFonts w:ascii="Times New Roman" w:eastAsia="Times New Roman" w:hAnsi="Times New Roman" w:cs="Times New Roman"/>
          <w:sz w:val="24"/>
          <w:szCs w:val="24"/>
          <w:lang w:val="nb-NO" w:eastAsia="nb-NO"/>
        </w:rPr>
        <w:t>implementerte</w:t>
      </w:r>
      <w:r w:rsidR="00A119AE">
        <w:rPr>
          <w:rFonts w:ascii="Times New Roman" w:eastAsia="Times New Roman" w:hAnsi="Times New Roman" w:cs="Times New Roman"/>
          <w:sz w:val="24"/>
          <w:szCs w:val="24"/>
          <w:lang w:val="nb-NO" w:eastAsia="nb-NO"/>
        </w:rPr>
        <w:t xml:space="preserve"> ordnin</w:t>
      </w:r>
      <w:r w:rsidR="009D2566">
        <w:rPr>
          <w:rFonts w:ascii="Times New Roman" w:eastAsia="Times New Roman" w:hAnsi="Times New Roman" w:cs="Times New Roman"/>
          <w:sz w:val="24"/>
          <w:szCs w:val="24"/>
          <w:lang w:val="nb-NO" w:eastAsia="nb-NO"/>
        </w:rPr>
        <w:t>g</w:t>
      </w:r>
      <w:r w:rsidR="00A119AE">
        <w:rPr>
          <w:rFonts w:ascii="Times New Roman" w:eastAsia="Times New Roman" w:hAnsi="Times New Roman" w:cs="Times New Roman"/>
          <w:sz w:val="24"/>
          <w:szCs w:val="24"/>
          <w:lang w:val="nb-NO" w:eastAsia="nb-NO"/>
        </w:rPr>
        <w:t>e</w:t>
      </w:r>
      <w:r w:rsidR="009D2566">
        <w:rPr>
          <w:rFonts w:ascii="Times New Roman" w:eastAsia="Times New Roman" w:hAnsi="Times New Roman" w:cs="Times New Roman"/>
          <w:sz w:val="24"/>
          <w:szCs w:val="24"/>
          <w:lang w:val="nb-NO" w:eastAsia="nb-NO"/>
        </w:rPr>
        <w:t>n</w:t>
      </w:r>
      <w:r w:rsidR="00A119AE">
        <w:rPr>
          <w:rFonts w:ascii="Times New Roman" w:eastAsia="Times New Roman" w:hAnsi="Times New Roman" w:cs="Times New Roman"/>
          <w:sz w:val="24"/>
          <w:szCs w:val="24"/>
          <w:lang w:val="nb-NO" w:eastAsia="nb-NO"/>
        </w:rPr>
        <w:t xml:space="preserve"> ble diskutert b</w:t>
      </w:r>
      <w:r w:rsidR="009D2566">
        <w:rPr>
          <w:rFonts w:ascii="Times New Roman" w:eastAsia="Times New Roman" w:hAnsi="Times New Roman" w:cs="Times New Roman"/>
          <w:sz w:val="24"/>
          <w:szCs w:val="24"/>
          <w:lang w:val="nb-NO" w:eastAsia="nb-NO"/>
        </w:rPr>
        <w:t>lant</w:t>
      </w:r>
      <w:r w:rsidR="00A119AE">
        <w:rPr>
          <w:rFonts w:ascii="Times New Roman" w:eastAsia="Times New Roman" w:hAnsi="Times New Roman" w:cs="Times New Roman"/>
          <w:sz w:val="24"/>
          <w:szCs w:val="24"/>
          <w:lang w:val="nb-NO" w:eastAsia="nb-NO"/>
        </w:rPr>
        <w:t xml:space="preserve"> annet </w:t>
      </w:r>
      <w:r w:rsidR="00516C9E">
        <w:rPr>
          <w:rFonts w:ascii="Times New Roman" w:eastAsia="Times New Roman" w:hAnsi="Times New Roman" w:cs="Times New Roman"/>
          <w:sz w:val="24"/>
          <w:szCs w:val="24"/>
          <w:lang w:val="nb-NO" w:eastAsia="nb-NO"/>
        </w:rPr>
        <w:t>i</w:t>
      </w:r>
      <w:r w:rsidR="00A119AE">
        <w:rPr>
          <w:rFonts w:ascii="Times New Roman" w:eastAsia="Times New Roman" w:hAnsi="Times New Roman" w:cs="Times New Roman"/>
          <w:sz w:val="24"/>
          <w:szCs w:val="24"/>
          <w:lang w:val="nb-NO" w:eastAsia="nb-NO"/>
        </w:rPr>
        <w:t xml:space="preserve"> SUFU sak 37/14 og det ble opprettet en internsensorpool på </w:t>
      </w:r>
      <w:r w:rsidR="009D2566">
        <w:rPr>
          <w:rFonts w:ascii="Times New Roman" w:eastAsia="Times New Roman" w:hAnsi="Times New Roman" w:cs="Times New Roman"/>
          <w:sz w:val="24"/>
          <w:szCs w:val="24"/>
          <w:lang w:val="nb-NO" w:eastAsia="nb-NO"/>
        </w:rPr>
        <w:t xml:space="preserve">10 </w:t>
      </w:r>
      <w:r w:rsidR="00A119AE" w:rsidRPr="00970DD3">
        <w:rPr>
          <w:rFonts w:ascii="Times New Roman" w:eastAsia="Times New Roman" w:hAnsi="Times New Roman" w:cs="Times New Roman"/>
          <w:sz w:val="24"/>
          <w:szCs w:val="24"/>
          <w:lang w:val="nb-NO" w:eastAsia="nb-NO"/>
        </w:rPr>
        <w:t xml:space="preserve">sensorer </w:t>
      </w:r>
      <w:r w:rsidR="009D2566" w:rsidRPr="00970DD3">
        <w:rPr>
          <w:rFonts w:ascii="Times New Roman" w:eastAsia="Times New Roman" w:hAnsi="Times New Roman" w:cs="Times New Roman"/>
          <w:sz w:val="24"/>
          <w:szCs w:val="24"/>
          <w:lang w:val="nb-NO" w:eastAsia="nb-NO"/>
        </w:rPr>
        <w:t xml:space="preserve">med 1 sensor fra hver seksjon. </w:t>
      </w:r>
      <w:r w:rsidR="00970DD3">
        <w:rPr>
          <w:rFonts w:ascii="Times New Roman" w:eastAsia="Times New Roman" w:hAnsi="Times New Roman" w:cs="Times New Roman"/>
          <w:sz w:val="24"/>
          <w:szCs w:val="24"/>
          <w:lang w:val="nb-NO" w:eastAsia="nb-NO"/>
        </w:rPr>
        <w:t xml:space="preserve">Vår masterproduksjon var på den tiden rundt 50 i året. </w:t>
      </w:r>
    </w:p>
    <w:p w:rsidR="009D2566" w:rsidRDefault="00A119AE" w:rsidP="00EC4831">
      <w:pPr>
        <w:spacing w:before="100" w:beforeAutospacing="1" w:after="100" w:afterAutospacing="1"/>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Denne poolen gjorde jobben fram til rundt 2018</w:t>
      </w:r>
      <w:r w:rsidR="00F34425">
        <w:rPr>
          <w:rFonts w:ascii="Times New Roman" w:eastAsia="Times New Roman" w:hAnsi="Times New Roman" w:cs="Times New Roman"/>
          <w:sz w:val="24"/>
          <w:szCs w:val="24"/>
          <w:lang w:val="nb-NO" w:eastAsia="nb-NO"/>
        </w:rPr>
        <w:t>,</w:t>
      </w:r>
      <w:r>
        <w:rPr>
          <w:rFonts w:ascii="Times New Roman" w:eastAsia="Times New Roman" w:hAnsi="Times New Roman" w:cs="Times New Roman"/>
          <w:sz w:val="24"/>
          <w:szCs w:val="24"/>
          <w:lang w:val="nb-NO" w:eastAsia="nb-NO"/>
        </w:rPr>
        <w:t xml:space="preserve"> men i UU sak 24</w:t>
      </w:r>
      <w:r w:rsidR="00970DD3">
        <w:rPr>
          <w:rFonts w:ascii="Times New Roman" w:eastAsia="Times New Roman" w:hAnsi="Times New Roman" w:cs="Times New Roman"/>
          <w:sz w:val="24"/>
          <w:szCs w:val="24"/>
          <w:lang w:val="nb-NO" w:eastAsia="nb-NO"/>
        </w:rPr>
        <w:t xml:space="preserve">/18 rapporterte </w:t>
      </w:r>
      <w:r w:rsidR="00F34425">
        <w:rPr>
          <w:rFonts w:ascii="Times New Roman" w:eastAsia="Times New Roman" w:hAnsi="Times New Roman" w:cs="Times New Roman"/>
          <w:sz w:val="24"/>
          <w:szCs w:val="24"/>
          <w:lang w:val="nb-NO" w:eastAsia="nb-NO"/>
        </w:rPr>
        <w:t>a</w:t>
      </w:r>
      <w:r>
        <w:rPr>
          <w:rFonts w:ascii="Times New Roman" w:eastAsia="Times New Roman" w:hAnsi="Times New Roman" w:cs="Times New Roman"/>
          <w:sz w:val="24"/>
          <w:szCs w:val="24"/>
          <w:lang w:val="nb-NO" w:eastAsia="nb-NO"/>
        </w:rPr>
        <w:t>dministrasjonen ved Sundtveten at vi manglet sensorer</w:t>
      </w:r>
      <w:r w:rsidR="009D2566">
        <w:rPr>
          <w:rFonts w:ascii="Times New Roman" w:eastAsia="Times New Roman" w:hAnsi="Times New Roman" w:cs="Times New Roman"/>
          <w:sz w:val="24"/>
          <w:szCs w:val="24"/>
          <w:lang w:val="nb-NO" w:eastAsia="nb-NO"/>
        </w:rPr>
        <w:t xml:space="preserve"> og at noe må gjøres</w:t>
      </w:r>
      <w:r>
        <w:rPr>
          <w:rFonts w:ascii="Times New Roman" w:eastAsia="Times New Roman" w:hAnsi="Times New Roman" w:cs="Times New Roman"/>
          <w:sz w:val="24"/>
          <w:szCs w:val="24"/>
          <w:lang w:val="nb-NO" w:eastAsia="nb-NO"/>
        </w:rPr>
        <w:t xml:space="preserve">. </w:t>
      </w:r>
    </w:p>
    <w:p w:rsidR="002A730B" w:rsidRDefault="002A730B" w:rsidP="00F20AAE">
      <w:pPr>
        <w:pStyle w:val="Heading2"/>
        <w:rPr>
          <w:lang w:val="nb-NO" w:eastAsia="nb-NO"/>
        </w:rPr>
      </w:pPr>
      <w:r>
        <w:rPr>
          <w:lang w:val="nb-NO" w:eastAsia="nb-NO"/>
        </w:rPr>
        <w:t>Internsensorordningen av 2019</w:t>
      </w:r>
    </w:p>
    <w:p w:rsidR="005F1616" w:rsidRDefault="009D2566" w:rsidP="002A730B">
      <w:pPr>
        <w:rPr>
          <w:lang w:val="nb-NO" w:eastAsia="nb-NO"/>
        </w:rPr>
      </w:pPr>
      <w:r>
        <w:rPr>
          <w:lang w:val="nb-NO" w:eastAsia="nb-NO"/>
        </w:rPr>
        <w:t>På UU</w:t>
      </w:r>
      <w:r w:rsidR="00516C9E">
        <w:rPr>
          <w:lang w:val="nb-NO" w:eastAsia="nb-NO"/>
        </w:rPr>
        <w:t xml:space="preserve"> møtet </w:t>
      </w:r>
      <w:r>
        <w:rPr>
          <w:lang w:val="nb-NO" w:eastAsia="nb-NO"/>
        </w:rPr>
        <w:t xml:space="preserve">08.10.2019 ble internsensorordningen </w:t>
      </w:r>
      <w:r w:rsidR="00EC4831">
        <w:rPr>
          <w:lang w:val="nb-NO" w:eastAsia="nb-NO"/>
        </w:rPr>
        <w:t xml:space="preserve">diskutert </w:t>
      </w:r>
      <w:r>
        <w:rPr>
          <w:lang w:val="nb-NO" w:eastAsia="nb-NO"/>
        </w:rPr>
        <w:t xml:space="preserve">og det ble bestemt at man nå skulle avkreve 1 sensor per 3 ansatte fra hver seksjon. Det ble videre </w:t>
      </w:r>
      <w:r w:rsidR="005F1616">
        <w:rPr>
          <w:lang w:val="nb-NO" w:eastAsia="nb-NO"/>
        </w:rPr>
        <w:t>foreslått å gjøre en ny vurdering av ordningen i 2020. Ordningen</w:t>
      </w:r>
      <w:r>
        <w:rPr>
          <w:lang w:val="nb-NO" w:eastAsia="nb-NO"/>
        </w:rPr>
        <w:t xml:space="preserve"> og arbeidet med sensur</w:t>
      </w:r>
      <w:r w:rsidR="005F1616">
        <w:rPr>
          <w:lang w:val="nb-NO" w:eastAsia="nb-NO"/>
        </w:rPr>
        <w:t>ering</w:t>
      </w:r>
      <w:r>
        <w:rPr>
          <w:lang w:val="nb-NO" w:eastAsia="nb-NO"/>
        </w:rPr>
        <w:t xml:space="preserve"> ble presentert av Bergli og Sundtveten på </w:t>
      </w:r>
      <w:r w:rsidR="00EC4831">
        <w:rPr>
          <w:lang w:val="nb-NO" w:eastAsia="nb-NO"/>
        </w:rPr>
        <w:t>utdanningsseminaret vårt 17.10-2019</w:t>
      </w:r>
      <w:r>
        <w:rPr>
          <w:lang w:val="nb-NO" w:eastAsia="nb-NO"/>
        </w:rPr>
        <w:t xml:space="preserve">. </w:t>
      </w:r>
    </w:p>
    <w:p w:rsidR="002A730B" w:rsidRDefault="002A730B" w:rsidP="00F20AAE">
      <w:pPr>
        <w:pStyle w:val="Heading2"/>
        <w:rPr>
          <w:lang w:val="nb-NO" w:eastAsia="nb-NO"/>
        </w:rPr>
      </w:pPr>
      <w:r>
        <w:rPr>
          <w:lang w:val="nb-NO" w:eastAsia="nb-NO"/>
        </w:rPr>
        <w:t>Internsensorordningen av 2020</w:t>
      </w:r>
    </w:p>
    <w:p w:rsidR="002A730B" w:rsidRDefault="005F1616" w:rsidP="002A730B">
      <w:pPr>
        <w:rPr>
          <w:lang w:val="nb-NO" w:eastAsia="nb-NO"/>
        </w:rPr>
      </w:pPr>
      <w:r>
        <w:rPr>
          <w:lang w:val="nb-NO" w:eastAsia="nb-NO"/>
        </w:rPr>
        <w:t xml:space="preserve">I 2020 </w:t>
      </w:r>
      <w:r w:rsidR="00516CF3">
        <w:rPr>
          <w:lang w:val="nb-NO" w:eastAsia="nb-NO"/>
        </w:rPr>
        <w:t>var sensorpoolen nede i 7 personer</w:t>
      </w:r>
      <w:r w:rsidR="00970DD3">
        <w:rPr>
          <w:lang w:val="nb-NO" w:eastAsia="nb-NO"/>
        </w:rPr>
        <w:t xml:space="preserve"> mens årsproduksjonen av mastere nå var nærmere doblet</w:t>
      </w:r>
      <w:r w:rsidR="00516CF3">
        <w:rPr>
          <w:lang w:val="nb-NO" w:eastAsia="nb-NO"/>
        </w:rPr>
        <w:t xml:space="preserve">. I tillegg </w:t>
      </w:r>
      <w:r w:rsidR="00516C9E">
        <w:rPr>
          <w:lang w:val="nb-NO" w:eastAsia="nb-NO"/>
        </w:rPr>
        <w:t xml:space="preserve">kom </w:t>
      </w:r>
      <w:r w:rsidR="00516CF3">
        <w:rPr>
          <w:lang w:val="nb-NO" w:eastAsia="nb-NO"/>
        </w:rPr>
        <w:t>k</w:t>
      </w:r>
      <w:r>
        <w:rPr>
          <w:lang w:val="nb-NO" w:eastAsia="nb-NO"/>
        </w:rPr>
        <w:t xml:space="preserve">rona og i </w:t>
      </w:r>
      <w:r w:rsidR="00516CF3">
        <w:rPr>
          <w:lang w:val="nb-NO" w:eastAsia="nb-NO"/>
        </w:rPr>
        <w:t xml:space="preserve">diskusjoner med ledergruppa og administrasjonene ble vi enige om en midlertidig kriseløsning hvor </w:t>
      </w:r>
      <w:r>
        <w:rPr>
          <w:lang w:val="nb-NO" w:eastAsia="nb-NO"/>
        </w:rPr>
        <w:t>veilederne selv</w:t>
      </w:r>
      <w:r w:rsidR="00516C9E">
        <w:rPr>
          <w:lang w:val="nb-NO" w:eastAsia="nb-NO"/>
        </w:rPr>
        <w:t xml:space="preserve">, eventuelt med hjelp fra </w:t>
      </w:r>
      <w:r>
        <w:rPr>
          <w:lang w:val="nb-NO" w:eastAsia="nb-NO"/>
        </w:rPr>
        <w:t>sine seksjonsledere skulle foreslå sine egne internsensorer</w:t>
      </w:r>
      <w:r w:rsidR="00516CF3">
        <w:rPr>
          <w:lang w:val="nb-NO" w:eastAsia="nb-NO"/>
        </w:rPr>
        <w:t xml:space="preserve">. </w:t>
      </w:r>
    </w:p>
    <w:p w:rsidR="002A730B" w:rsidRDefault="002A730B" w:rsidP="00F20AAE">
      <w:pPr>
        <w:pStyle w:val="Heading2"/>
        <w:rPr>
          <w:lang w:val="nb-NO" w:eastAsia="nb-NO"/>
        </w:rPr>
      </w:pPr>
      <w:r>
        <w:rPr>
          <w:lang w:val="nb-NO" w:eastAsia="nb-NO"/>
        </w:rPr>
        <w:lastRenderedPageBreak/>
        <w:t>Internsensorordningen av 2021</w:t>
      </w:r>
    </w:p>
    <w:p w:rsidR="00CD007E" w:rsidRDefault="002A730B" w:rsidP="002A730B">
      <w:pPr>
        <w:rPr>
          <w:lang w:val="nb-NO" w:eastAsia="nb-NO"/>
        </w:rPr>
      </w:pPr>
      <w:r>
        <w:rPr>
          <w:lang w:val="nb-NO" w:eastAsia="nb-NO"/>
        </w:rPr>
        <w:t>Ordningen med at veileder selv finner internsensor har flere uheldige sider</w:t>
      </w:r>
      <w:r w:rsidR="001843B1">
        <w:rPr>
          <w:lang w:val="nb-NO" w:eastAsia="nb-NO"/>
        </w:rPr>
        <w:t xml:space="preserve"> </w:t>
      </w:r>
      <w:r w:rsidR="00516CF3">
        <w:rPr>
          <w:lang w:val="nb-NO" w:eastAsia="nb-NO"/>
        </w:rPr>
        <w:t>og</w:t>
      </w:r>
      <w:r w:rsidR="00CD007E">
        <w:rPr>
          <w:lang w:val="nb-NO" w:eastAsia="nb-NO"/>
        </w:rPr>
        <w:t xml:space="preserve"> på ledermøtet 15.02.2021 vedtok </w:t>
      </w:r>
      <w:r w:rsidR="00516CF3">
        <w:rPr>
          <w:lang w:val="nb-NO" w:eastAsia="nb-NO"/>
        </w:rPr>
        <w:t xml:space="preserve">vi en </w:t>
      </w:r>
      <w:r w:rsidR="00504AD8">
        <w:rPr>
          <w:lang w:val="nb-NO" w:eastAsia="nb-NO"/>
        </w:rPr>
        <w:t xml:space="preserve">modifisert utgave av 2019 internsensormodellen. Istedenfor en sensor per 3 ansatte på hver seksjon så beregner vi behovet for sensorer ut ifra </w:t>
      </w:r>
      <w:r w:rsidR="00D474D9">
        <w:rPr>
          <w:lang w:val="nb-NO" w:eastAsia="nb-NO"/>
        </w:rPr>
        <w:t>et normaltall</w:t>
      </w:r>
      <w:r w:rsidR="00D474D9">
        <w:rPr>
          <w:rStyle w:val="FootnoteReference"/>
          <w:lang w:val="nb-NO" w:eastAsia="nb-NO"/>
        </w:rPr>
        <w:footnoteReference w:id="1"/>
      </w:r>
      <w:r w:rsidR="00D474D9">
        <w:rPr>
          <w:lang w:val="nb-NO" w:eastAsia="nb-NO"/>
        </w:rPr>
        <w:t xml:space="preserve"> </w:t>
      </w:r>
      <w:r w:rsidR="00504AD8">
        <w:rPr>
          <w:lang w:val="nb-NO" w:eastAsia="nb-NO"/>
        </w:rPr>
        <w:t xml:space="preserve">for antall oppgaver </w:t>
      </w:r>
      <w:r w:rsidR="00D474D9">
        <w:rPr>
          <w:lang w:val="nb-NO" w:eastAsia="nb-NO"/>
        </w:rPr>
        <w:t>hver sensor kan bli pålagt, antall vitenskapelige ansatte</w:t>
      </w:r>
      <w:r w:rsidR="007358DB">
        <w:rPr>
          <w:lang w:val="nb-NO" w:eastAsia="nb-NO"/>
        </w:rPr>
        <w:t>,</w:t>
      </w:r>
      <w:r w:rsidR="00D474D9">
        <w:rPr>
          <w:lang w:val="nb-NO" w:eastAsia="nb-NO"/>
        </w:rPr>
        <w:t xml:space="preserve"> samt størrelsen på seksjonene. </w:t>
      </w:r>
      <w:r w:rsidR="00CD007E">
        <w:rPr>
          <w:lang w:val="nb-NO" w:eastAsia="nb-NO"/>
        </w:rPr>
        <w:t xml:space="preserve">Selv om det er antall faste vitenskapelige som er utgangspunktet for beregningene så kan seksjonene også foreslå Emerituser og II’ere. De må </w:t>
      </w:r>
      <w:r w:rsidR="007358DB">
        <w:rPr>
          <w:lang w:val="nb-NO" w:eastAsia="nb-NO"/>
        </w:rPr>
        <w:t xml:space="preserve">være godt kjent med instituttet og </w:t>
      </w:r>
      <w:r w:rsidR="00CD007E">
        <w:rPr>
          <w:lang w:val="nb-NO" w:eastAsia="nb-NO"/>
        </w:rPr>
        <w:t xml:space="preserve">være villige til å stille uten at det betales ekstra eller går ut over andre avtalte oppgaver. </w:t>
      </w:r>
    </w:p>
    <w:p w:rsidR="00D474D9" w:rsidRDefault="00D474D9" w:rsidP="002A730B">
      <w:pPr>
        <w:rPr>
          <w:lang w:val="nb-NO" w:eastAsia="nb-NO"/>
        </w:rPr>
      </w:pPr>
      <w:r>
        <w:rPr>
          <w:lang w:val="nb-NO" w:eastAsia="nb-NO"/>
        </w:rPr>
        <w:t xml:space="preserve">Vi har mange og til dels små seksjoner, og på samme måte som ved 2019 ordningen ender vi derfor opp med noen grove avrundinger på antall sensorer som hver seksjon må skaffe til veie. Internsensorordningen er en turnusordning </w:t>
      </w:r>
      <w:r w:rsidR="0011343E">
        <w:rPr>
          <w:lang w:val="nb-NO" w:eastAsia="nb-NO"/>
        </w:rPr>
        <w:t xml:space="preserve">og vi </w:t>
      </w:r>
      <w:r>
        <w:rPr>
          <w:lang w:val="nb-NO" w:eastAsia="nb-NO"/>
        </w:rPr>
        <w:t>vil loggføre hvor mange sensuroppdrag hver enkelt ansatt</w:t>
      </w:r>
      <w:r w:rsidR="0011343E">
        <w:rPr>
          <w:lang w:val="nb-NO" w:eastAsia="nb-NO"/>
        </w:rPr>
        <w:t xml:space="preserve"> gjennomfører, slik at belastningen blir rimelig likt fordelt på alle over tid. Den første internsensor poolen vår fra 2014 satt i ca. 4 år, men vi tenker at vi nå skal ha en raskere, men ikke fastsatt rotering slik at vi både får overlapp mellom erfarne og nye sensorer og </w:t>
      </w:r>
      <w:r w:rsidR="00CD007E">
        <w:rPr>
          <w:lang w:val="nb-NO" w:eastAsia="nb-NO"/>
        </w:rPr>
        <w:t xml:space="preserve">slik </w:t>
      </w:r>
      <w:r w:rsidR="0011343E">
        <w:rPr>
          <w:lang w:val="nb-NO" w:eastAsia="nb-NO"/>
        </w:rPr>
        <w:t>at vi lettere kan ta hensyn til at ansatte i perioder har stor belastning med andre opp</w:t>
      </w:r>
      <w:r w:rsidR="00CD007E">
        <w:rPr>
          <w:lang w:val="nb-NO" w:eastAsia="nb-NO"/>
        </w:rPr>
        <w:t>gaver</w:t>
      </w:r>
      <w:r w:rsidR="0011343E">
        <w:rPr>
          <w:lang w:val="nb-NO" w:eastAsia="nb-NO"/>
        </w:rPr>
        <w:t xml:space="preserve">.     </w:t>
      </w:r>
    </w:p>
    <w:p w:rsidR="00794E21" w:rsidRDefault="00F20AAE" w:rsidP="00A31C67">
      <w:pPr>
        <w:pStyle w:val="Heading1"/>
        <w:rPr>
          <w:lang w:val="nb-NO" w:eastAsia="nb-NO"/>
        </w:rPr>
      </w:pPr>
      <w:r>
        <w:rPr>
          <w:lang w:val="nb-NO" w:eastAsia="nb-NO"/>
        </w:rPr>
        <w:t>I</w:t>
      </w:r>
      <w:r w:rsidR="00482627">
        <w:rPr>
          <w:lang w:val="nb-NO" w:eastAsia="nb-NO"/>
        </w:rPr>
        <w:t>nternsensor</w:t>
      </w:r>
      <w:r w:rsidR="00794E21">
        <w:rPr>
          <w:lang w:val="nb-NO" w:eastAsia="nb-NO"/>
        </w:rPr>
        <w:t>s oppgaver</w:t>
      </w:r>
    </w:p>
    <w:p w:rsidR="00A31C67" w:rsidRPr="00A31C67" w:rsidRDefault="00A31C67" w:rsidP="00A31C67">
      <w:pPr>
        <w:pStyle w:val="Heading2"/>
        <w:rPr>
          <w:lang w:val="nb-NO" w:eastAsia="nb-NO"/>
        </w:rPr>
      </w:pPr>
      <w:r>
        <w:rPr>
          <w:lang w:val="nb-NO" w:eastAsia="nb-NO"/>
        </w:rPr>
        <w:t>Generelt</w:t>
      </w:r>
    </w:p>
    <w:p w:rsidR="00A72EB1" w:rsidRDefault="00A72EB1" w:rsidP="00A72EB1">
      <w:pPr>
        <w:rPr>
          <w:lang w:val="nb-NO" w:eastAsia="nb-NO"/>
        </w:rPr>
      </w:pPr>
      <w:r>
        <w:rPr>
          <w:lang w:val="nb-NO" w:eastAsia="nb-NO"/>
        </w:rPr>
        <w:t xml:space="preserve">Enkelt sagt er oppgave å fylle ut og levere et </w:t>
      </w:r>
      <w:r w:rsidRPr="00EC7F2A">
        <w:rPr>
          <w:i/>
          <w:lang w:val="nb-NO" w:eastAsia="nb-NO"/>
        </w:rPr>
        <w:t>enkelt skjema – «Sensurprotokoll»</w:t>
      </w:r>
      <w:r>
        <w:rPr>
          <w:lang w:val="nb-NO" w:eastAsia="nb-NO"/>
        </w:rPr>
        <w:t xml:space="preserve"> med to karakterer, en</w:t>
      </w:r>
      <w:r w:rsidR="00EC7F2A">
        <w:rPr>
          <w:lang w:val="nb-NO" w:eastAsia="nb-NO"/>
        </w:rPr>
        <w:t xml:space="preserve"> for det skriftlig</w:t>
      </w:r>
      <w:r w:rsidR="00F33590">
        <w:rPr>
          <w:lang w:val="nb-NO" w:eastAsia="nb-NO"/>
        </w:rPr>
        <w:t>e</w:t>
      </w:r>
      <w:r w:rsidR="00EC7F2A">
        <w:rPr>
          <w:lang w:val="nb-NO" w:eastAsia="nb-NO"/>
        </w:rPr>
        <w:t xml:space="preserve"> og en for </w:t>
      </w:r>
      <w:r w:rsidR="002465B6">
        <w:rPr>
          <w:lang w:val="nb-NO" w:eastAsia="nb-NO"/>
        </w:rPr>
        <w:t>totalen</w:t>
      </w:r>
      <w:r w:rsidR="00EC7F2A">
        <w:rPr>
          <w:lang w:val="nb-NO" w:eastAsia="nb-NO"/>
        </w:rPr>
        <w:t>.</w:t>
      </w:r>
      <w:r w:rsidR="002465B6">
        <w:rPr>
          <w:lang w:val="nb-NO" w:eastAsia="nb-NO"/>
        </w:rPr>
        <w:t xml:space="preserve">  </w:t>
      </w:r>
      <w:r w:rsidR="00F33590">
        <w:rPr>
          <w:lang w:val="nb-NO" w:eastAsia="nb-NO"/>
        </w:rPr>
        <w:t xml:space="preserve"> </w:t>
      </w:r>
    </w:p>
    <w:p w:rsidR="00DD1B6A" w:rsidRDefault="00B05D89" w:rsidP="00B05D89">
      <w:pPr>
        <w:rPr>
          <w:lang w:val="nb-NO" w:eastAsia="nb-NO"/>
        </w:rPr>
      </w:pPr>
      <w:r>
        <w:rPr>
          <w:lang w:val="nb-NO" w:eastAsia="nb-NO"/>
        </w:rPr>
        <w:t xml:space="preserve">Internsensors hovedansvar er </w:t>
      </w:r>
      <w:r w:rsidRPr="00B05D89">
        <w:rPr>
          <w:lang w:val="nb-NO" w:eastAsia="nb-NO"/>
        </w:rPr>
        <w:t xml:space="preserve">å forhindre en ubalanse i karaktersettingen mellom de ulike seksjonene og </w:t>
      </w:r>
      <w:r>
        <w:rPr>
          <w:lang w:val="nb-NO" w:eastAsia="nb-NO"/>
        </w:rPr>
        <w:t xml:space="preserve">å </w:t>
      </w:r>
      <w:r w:rsidRPr="00B05D89">
        <w:rPr>
          <w:lang w:val="nb-NO" w:eastAsia="nb-NO"/>
        </w:rPr>
        <w:t xml:space="preserve">sørge for en så riktig bruk av karakterskalaen som </w:t>
      </w:r>
      <w:r>
        <w:rPr>
          <w:lang w:val="nb-NO" w:eastAsia="nb-NO"/>
        </w:rPr>
        <w:t>mulig.  Eksternsensoren er fageksperten</w:t>
      </w:r>
      <w:r w:rsidR="002465B6">
        <w:rPr>
          <w:lang w:val="nb-NO" w:eastAsia="nb-NO"/>
        </w:rPr>
        <w:t>,</w:t>
      </w:r>
      <w:r>
        <w:rPr>
          <w:lang w:val="nb-NO" w:eastAsia="nb-NO"/>
        </w:rPr>
        <w:t xml:space="preserve"> mens internsensoren er institutteksperten, dvs</w:t>
      </w:r>
      <w:r w:rsidR="00DD1B6A">
        <w:rPr>
          <w:lang w:val="nb-NO" w:eastAsia="nb-NO"/>
        </w:rPr>
        <w:t>.</w:t>
      </w:r>
      <w:r>
        <w:rPr>
          <w:lang w:val="nb-NO" w:eastAsia="nb-NO"/>
        </w:rPr>
        <w:t xml:space="preserve"> den som kjenner instituttet</w:t>
      </w:r>
      <w:r w:rsidR="00DD1B6A">
        <w:rPr>
          <w:lang w:val="nb-NO" w:eastAsia="nb-NO"/>
        </w:rPr>
        <w:t>s</w:t>
      </w:r>
      <w:r>
        <w:rPr>
          <w:lang w:val="nb-NO" w:eastAsia="nb-NO"/>
        </w:rPr>
        <w:t xml:space="preserve"> praksis og hvordan vi vurderer det generelle nivået på seksjonene og kravene til våre studenter. Sammenliknet med en </w:t>
      </w:r>
      <w:r w:rsidR="00DD1B6A">
        <w:rPr>
          <w:lang w:val="nb-NO" w:eastAsia="nb-NO"/>
        </w:rPr>
        <w:t xml:space="preserve">PhD komite har eksternsensor rollen til 1-opponent, mens internsensor rolle ligger et sted mellom 2 og 3 opponent. </w:t>
      </w:r>
    </w:p>
    <w:p w:rsidR="00B05D89" w:rsidRDefault="00DD1B6A" w:rsidP="009400AC">
      <w:pPr>
        <w:rPr>
          <w:lang w:val="nb-NO" w:eastAsia="nb-NO"/>
        </w:rPr>
      </w:pPr>
      <w:r>
        <w:rPr>
          <w:lang w:val="nb-NO" w:eastAsia="nb-NO"/>
        </w:rPr>
        <w:t xml:space="preserve">Internsensor skal normalt ikke </w:t>
      </w:r>
      <w:r w:rsidR="00747CE3">
        <w:rPr>
          <w:lang w:val="nb-NO" w:eastAsia="nb-NO"/>
        </w:rPr>
        <w:t xml:space="preserve">ta </w:t>
      </w:r>
      <w:r>
        <w:rPr>
          <w:lang w:val="nb-NO" w:eastAsia="nb-NO"/>
        </w:rPr>
        <w:t>oppgaver fra egen seksjon og oppgavens fagfelt vil da sannsynligvis ligge noe utenfor internsensors eget hovedfagfelt. Dette er nødvendig for at internsensor skal kunne se utover seksjonsgrensene mht</w:t>
      </w:r>
      <w:r w:rsidR="009400AC">
        <w:rPr>
          <w:lang w:val="nb-NO" w:eastAsia="nb-NO"/>
        </w:rPr>
        <w:t>.</w:t>
      </w:r>
      <w:r>
        <w:rPr>
          <w:lang w:val="nb-NO" w:eastAsia="nb-NO"/>
        </w:rPr>
        <w:t xml:space="preserve"> nivå og karaktersetting, samtidig som det gjør at internsensor ikke skal behøve å studerer avhandlingene i samme dybde </w:t>
      </w:r>
      <w:r w:rsidR="00516C9E">
        <w:rPr>
          <w:lang w:val="nb-NO" w:eastAsia="nb-NO"/>
        </w:rPr>
        <w:t>og grundighet som</w:t>
      </w:r>
      <w:r>
        <w:rPr>
          <w:lang w:val="nb-NO" w:eastAsia="nb-NO"/>
        </w:rPr>
        <w:t xml:space="preserve"> forvente</w:t>
      </w:r>
      <w:r w:rsidR="00516C9E">
        <w:rPr>
          <w:lang w:val="nb-NO" w:eastAsia="nb-NO"/>
        </w:rPr>
        <w:t>t</w:t>
      </w:r>
      <w:r>
        <w:rPr>
          <w:lang w:val="nb-NO" w:eastAsia="nb-NO"/>
        </w:rPr>
        <w:t xml:space="preserve"> av eksternsensoren.  Man leser avhandlingen og fokuserer mest på overordnede elementer som disposisjon, språk, </w:t>
      </w:r>
      <w:r w:rsidR="009400AC">
        <w:rPr>
          <w:lang w:val="nb-NO" w:eastAsia="nb-NO"/>
        </w:rPr>
        <w:t xml:space="preserve">rimelig bruk av referanser, valg av metoder, presentasjon og bruk av data, om det er en fornuftig diskusjon tilstede, osv. </w:t>
      </w:r>
    </w:p>
    <w:p w:rsidR="00747CE3" w:rsidRDefault="00747CE3" w:rsidP="00747CE3">
      <w:pPr>
        <w:rPr>
          <w:lang w:val="nb-NO"/>
        </w:rPr>
      </w:pPr>
      <w:r w:rsidRPr="00F33590">
        <w:rPr>
          <w:b/>
          <w:lang w:val="nb-NO"/>
        </w:rPr>
        <w:t>Husk</w:t>
      </w:r>
      <w:r w:rsidR="00516C9E" w:rsidRPr="00F33590">
        <w:rPr>
          <w:b/>
          <w:lang w:val="nb-NO"/>
        </w:rPr>
        <w:t xml:space="preserve"> hele tiden</w:t>
      </w:r>
      <w:r w:rsidR="00432FD9">
        <w:rPr>
          <w:b/>
          <w:lang w:val="nb-NO"/>
        </w:rPr>
        <w:t xml:space="preserve"> at</w:t>
      </w:r>
      <w:r w:rsidR="00516C9E" w:rsidRPr="00432FD9">
        <w:rPr>
          <w:b/>
          <w:lang w:val="nb-NO"/>
        </w:rPr>
        <w:t xml:space="preserve"> </w:t>
      </w:r>
      <w:r w:rsidRPr="00432FD9">
        <w:rPr>
          <w:b/>
          <w:lang w:val="nb-NO"/>
        </w:rPr>
        <w:t>C</w:t>
      </w:r>
      <w:r w:rsidRPr="00747CE3">
        <w:rPr>
          <w:lang w:val="nb-NO"/>
        </w:rPr>
        <w:t xml:space="preserve"> er en GOD prestasjon Det er ingen skam i karakteren C. Vi har mange gode studenter og </w:t>
      </w:r>
      <w:r w:rsidRPr="00432FD9">
        <w:rPr>
          <w:b/>
          <w:lang w:val="nb-NO"/>
        </w:rPr>
        <w:t>lista skal ligge</w:t>
      </w:r>
      <w:r w:rsidRPr="00747CE3">
        <w:rPr>
          <w:lang w:val="nb-NO"/>
        </w:rPr>
        <w:t xml:space="preserve"> høyt.  B er en karakter som gis for noe som er bedre enn en kunne forvente basert på hva en vil mene er et gjennomsnitt av kandidater. A er et eksellent, klart publiseringsverdig, </w:t>
      </w:r>
      <w:r w:rsidRPr="00747CE3">
        <w:rPr>
          <w:lang w:val="nb-NO"/>
        </w:rPr>
        <w:lastRenderedPageBreak/>
        <w:t>stort, omfattende, innovativt og godt utført arbeid. D ligger under det vi ønsker våre folk skal prestere, og E er ofte siste strå.</w:t>
      </w:r>
    </w:p>
    <w:p w:rsidR="00AB33BA" w:rsidRDefault="00AB33BA" w:rsidP="00F33590">
      <w:pPr>
        <w:pStyle w:val="Heading1"/>
        <w:rPr>
          <w:lang w:val="nb-NO"/>
        </w:rPr>
      </w:pPr>
      <w:r>
        <w:rPr>
          <w:lang w:val="nb-NO"/>
        </w:rPr>
        <w:t>Arbeidsverktøy</w:t>
      </w:r>
      <w:r w:rsidR="00FB0316">
        <w:rPr>
          <w:lang w:val="nb-NO"/>
        </w:rPr>
        <w:t>et</w:t>
      </w:r>
      <w:r>
        <w:rPr>
          <w:lang w:val="nb-NO"/>
        </w:rPr>
        <w:t xml:space="preserve"> </w:t>
      </w:r>
    </w:p>
    <w:p w:rsidR="00AB33BA" w:rsidRDefault="00AB33BA" w:rsidP="00AB33BA">
      <w:pPr>
        <w:rPr>
          <w:lang w:val="nb-NO"/>
        </w:rPr>
      </w:pPr>
      <w:r>
        <w:rPr>
          <w:lang w:val="nb-NO"/>
        </w:rPr>
        <w:t xml:space="preserve">Arbeidsverktøyet ved sensurering av en masteroppgave er de skjemaer som er utarbeidet av Görbits </w:t>
      </w:r>
      <w:r w:rsidR="000A23BE">
        <w:rPr>
          <w:lang w:val="nb-NO"/>
        </w:rPr>
        <w:t xml:space="preserve">og Roots </w:t>
      </w:r>
      <w:r>
        <w:rPr>
          <w:lang w:val="nb-NO"/>
        </w:rPr>
        <w:t>utvalg</w:t>
      </w:r>
      <w:r w:rsidR="000A23BE">
        <w:rPr>
          <w:lang w:val="nb-NO"/>
        </w:rPr>
        <w:t xml:space="preserve"> og</w:t>
      </w:r>
      <w:r>
        <w:rPr>
          <w:lang w:val="nb-NO"/>
        </w:rPr>
        <w:t xml:space="preserve"> arbeidsgruppe. Det er viktig at begge sensorene er godt kjent med disse og bruker dem ved sensureringen.  </w:t>
      </w:r>
    </w:p>
    <w:p w:rsidR="00AB33BA" w:rsidRDefault="00240FA7" w:rsidP="00240FA7">
      <w:pPr>
        <w:pStyle w:val="Caption"/>
        <w:rPr>
          <w:lang w:val="nb-NO"/>
        </w:rPr>
      </w:pPr>
      <w:bookmarkStart w:id="1" w:name="_Ref69417381"/>
      <w:r w:rsidRPr="00240FA7">
        <w:rPr>
          <w:lang w:val="nb-NO"/>
        </w:rPr>
        <w:t xml:space="preserve">Tabell </w:t>
      </w:r>
      <w:r>
        <w:fldChar w:fldCharType="begin"/>
      </w:r>
      <w:r w:rsidRPr="00240FA7">
        <w:rPr>
          <w:lang w:val="nb-NO"/>
        </w:rPr>
        <w:instrText xml:space="preserve"> SEQ Tabell \* ARABIC </w:instrText>
      </w:r>
      <w:r>
        <w:fldChar w:fldCharType="separate"/>
      </w:r>
      <w:r w:rsidRPr="00240FA7">
        <w:rPr>
          <w:noProof/>
          <w:lang w:val="nb-NO"/>
        </w:rPr>
        <w:t>1</w:t>
      </w:r>
      <w:r>
        <w:fldChar w:fldCharType="end"/>
      </w:r>
      <w:bookmarkEnd w:id="1"/>
      <w:r w:rsidRPr="00240FA7">
        <w:rPr>
          <w:lang w:val="nb-NO"/>
        </w:rPr>
        <w:t xml:space="preserve">. </w:t>
      </w:r>
      <w:r>
        <w:rPr>
          <w:lang w:val="nb-NO"/>
        </w:rPr>
        <w:t>S</w:t>
      </w:r>
      <w:r w:rsidR="00AB33BA">
        <w:rPr>
          <w:lang w:val="nb-NO"/>
        </w:rPr>
        <w:t>kjema</w:t>
      </w:r>
      <w:r>
        <w:rPr>
          <w:lang w:val="nb-NO"/>
        </w:rPr>
        <w:t>verktøy som</w:t>
      </w:r>
      <w:r w:rsidR="00AB33BA">
        <w:rPr>
          <w:lang w:val="nb-NO"/>
        </w:rPr>
        <w:t xml:space="preserve"> brukes ved vurdering av oppgaven:</w:t>
      </w:r>
      <w:r w:rsidR="00F33590">
        <w:rPr>
          <w:lang w:val="nb-NO"/>
        </w:rPr>
        <w:t xml:space="preserve"> (</w:t>
      </w:r>
      <w:hyperlink r:id="rId8" w:history="1">
        <w:r w:rsidR="00F33590" w:rsidRPr="00F33590">
          <w:rPr>
            <w:rStyle w:val="Hyperlink"/>
            <w:lang w:val="nb-NO"/>
          </w:rPr>
          <w:t>Hentes her</w:t>
        </w:r>
      </w:hyperlink>
      <w:r w:rsidR="00F33590">
        <w:rPr>
          <w:lang w:val="nb-NO"/>
        </w:rPr>
        <w:t>)</w:t>
      </w:r>
    </w:p>
    <w:tbl>
      <w:tblPr>
        <w:tblStyle w:val="TableGrid"/>
        <w:tblW w:w="0" w:type="auto"/>
        <w:tblLook w:val="04A0" w:firstRow="1" w:lastRow="0" w:firstColumn="1" w:lastColumn="0" w:noHBand="0" w:noVBand="1"/>
      </w:tblPr>
      <w:tblGrid>
        <w:gridCol w:w="638"/>
        <w:gridCol w:w="3752"/>
        <w:gridCol w:w="5006"/>
      </w:tblGrid>
      <w:tr w:rsidR="00240FA7" w:rsidRPr="00240FA7" w:rsidTr="00520A2C">
        <w:tc>
          <w:tcPr>
            <w:tcW w:w="638" w:type="dxa"/>
          </w:tcPr>
          <w:p w:rsidR="00240FA7" w:rsidRPr="00240FA7" w:rsidRDefault="00240FA7" w:rsidP="00AB33BA">
            <w:pPr>
              <w:rPr>
                <w:b/>
                <w:lang w:val="nb-NO"/>
              </w:rPr>
            </w:pPr>
            <w:r w:rsidRPr="00240FA7">
              <w:rPr>
                <w:b/>
                <w:lang w:val="nb-NO"/>
              </w:rPr>
              <w:t>Dok. Nr.</w:t>
            </w:r>
          </w:p>
        </w:tc>
        <w:tc>
          <w:tcPr>
            <w:tcW w:w="3752" w:type="dxa"/>
          </w:tcPr>
          <w:p w:rsidR="00240FA7" w:rsidRPr="00240FA7" w:rsidRDefault="00240FA7" w:rsidP="00240FA7">
            <w:pPr>
              <w:rPr>
                <w:b/>
                <w:lang w:val="nb-NO"/>
              </w:rPr>
            </w:pPr>
            <w:r w:rsidRPr="00240FA7">
              <w:rPr>
                <w:b/>
                <w:lang w:val="nb-NO"/>
              </w:rPr>
              <w:t>Filnavn</w:t>
            </w:r>
          </w:p>
        </w:tc>
        <w:tc>
          <w:tcPr>
            <w:tcW w:w="5006" w:type="dxa"/>
          </w:tcPr>
          <w:p w:rsidR="00240FA7" w:rsidRPr="00240FA7" w:rsidRDefault="00240FA7" w:rsidP="0066193F">
            <w:pPr>
              <w:rPr>
                <w:b/>
                <w:lang w:val="nb-NO"/>
              </w:rPr>
            </w:pPr>
            <w:r w:rsidRPr="00240FA7">
              <w:rPr>
                <w:b/>
                <w:lang w:val="nb-NO"/>
              </w:rPr>
              <w:t>Kommentar</w:t>
            </w:r>
          </w:p>
        </w:tc>
      </w:tr>
      <w:tr w:rsidR="0066193F" w:rsidRPr="00240FA7" w:rsidTr="00520A2C">
        <w:tc>
          <w:tcPr>
            <w:tcW w:w="638" w:type="dxa"/>
          </w:tcPr>
          <w:p w:rsidR="0066193F" w:rsidRPr="00AB33BA" w:rsidRDefault="0066193F" w:rsidP="00AB33BA">
            <w:pPr>
              <w:rPr>
                <w:lang w:val="nb-NO"/>
              </w:rPr>
            </w:pPr>
            <w:r>
              <w:rPr>
                <w:lang w:val="nb-NO"/>
              </w:rPr>
              <w:t>1</w:t>
            </w:r>
          </w:p>
        </w:tc>
        <w:tc>
          <w:tcPr>
            <w:tcW w:w="3752" w:type="dxa"/>
          </w:tcPr>
          <w:p w:rsidR="0066193F" w:rsidRDefault="0066193F" w:rsidP="00AB33BA">
            <w:pPr>
              <w:rPr>
                <w:lang w:val="nb-NO"/>
              </w:rPr>
            </w:pPr>
            <w:r w:rsidRPr="00AB33BA">
              <w:rPr>
                <w:lang w:val="nb-NO"/>
              </w:rPr>
              <w:t>karakterbeskrivelse-for-masteroppgaver.pdf</w:t>
            </w:r>
          </w:p>
          <w:p w:rsidR="0066193F" w:rsidRDefault="0066193F" w:rsidP="00AB33BA">
            <w:pPr>
              <w:rPr>
                <w:lang w:val="nb-NO"/>
              </w:rPr>
            </w:pPr>
          </w:p>
        </w:tc>
        <w:tc>
          <w:tcPr>
            <w:tcW w:w="5006" w:type="dxa"/>
          </w:tcPr>
          <w:p w:rsidR="0066193F" w:rsidRDefault="0066193F" w:rsidP="0066193F">
            <w:pPr>
              <w:rPr>
                <w:lang w:val="nb-NO"/>
              </w:rPr>
            </w:pPr>
            <w:r>
              <w:rPr>
                <w:lang w:val="nb-NO"/>
              </w:rPr>
              <w:t xml:space="preserve">Sier hva vi legger i karakterene </w:t>
            </w:r>
          </w:p>
          <w:p w:rsidR="0066193F" w:rsidRDefault="0066193F" w:rsidP="0066193F">
            <w:pPr>
              <w:rPr>
                <w:lang w:val="nb-NO"/>
              </w:rPr>
            </w:pPr>
            <w:r>
              <w:rPr>
                <w:lang w:val="nb-NO"/>
              </w:rPr>
              <w:t>A, B C, D E F</w:t>
            </w:r>
          </w:p>
        </w:tc>
      </w:tr>
      <w:tr w:rsidR="0066193F" w:rsidRPr="00A876F8" w:rsidTr="00520A2C">
        <w:tc>
          <w:tcPr>
            <w:tcW w:w="638" w:type="dxa"/>
          </w:tcPr>
          <w:p w:rsidR="0066193F" w:rsidRPr="00AB33BA" w:rsidRDefault="0066193F" w:rsidP="00AB33BA">
            <w:pPr>
              <w:rPr>
                <w:lang w:val="nb-NO"/>
              </w:rPr>
            </w:pPr>
            <w:r>
              <w:rPr>
                <w:lang w:val="nb-NO"/>
              </w:rPr>
              <w:t>2</w:t>
            </w:r>
          </w:p>
        </w:tc>
        <w:tc>
          <w:tcPr>
            <w:tcW w:w="3752" w:type="dxa"/>
          </w:tcPr>
          <w:p w:rsidR="0066193F" w:rsidRDefault="0066193F" w:rsidP="00AB33BA">
            <w:pPr>
              <w:rPr>
                <w:lang w:val="nb-NO"/>
              </w:rPr>
            </w:pPr>
            <w:r w:rsidRPr="00AB33BA">
              <w:rPr>
                <w:lang w:val="nb-NO"/>
              </w:rPr>
              <w:t>sensorveiledning-ved-sensur-av-masteroppgaver.pdf</w:t>
            </w:r>
          </w:p>
        </w:tc>
        <w:tc>
          <w:tcPr>
            <w:tcW w:w="5006" w:type="dxa"/>
          </w:tcPr>
          <w:p w:rsidR="0066193F" w:rsidRDefault="0066193F" w:rsidP="00AB33BA">
            <w:pPr>
              <w:rPr>
                <w:lang w:val="nb-NO"/>
              </w:rPr>
            </w:pPr>
            <w:r>
              <w:rPr>
                <w:lang w:val="nb-NO"/>
              </w:rPr>
              <w:t>Dokumentet stiller spørsmål som sensorene bes besvare. Eksempel: V</w:t>
            </w:r>
            <w:r w:rsidRPr="00B76E0F">
              <w:rPr>
                <w:lang w:val="nb-NO"/>
              </w:rPr>
              <w:t>iser arbeidet kreativitet og/eller bidrar til nytenkning</w:t>
            </w:r>
            <w:r>
              <w:rPr>
                <w:lang w:val="nb-NO"/>
              </w:rPr>
              <w:t xml:space="preserve"> </w:t>
            </w:r>
            <w:r w:rsidRPr="00B76E0F">
              <w:rPr>
                <w:lang w:val="nb-NO"/>
              </w:rPr>
              <w:t>/</w:t>
            </w:r>
            <w:r>
              <w:rPr>
                <w:lang w:val="nb-NO"/>
              </w:rPr>
              <w:t xml:space="preserve"> </w:t>
            </w:r>
            <w:r w:rsidRPr="00B76E0F">
              <w:rPr>
                <w:lang w:val="nb-NO"/>
              </w:rPr>
              <w:t>nyskapning?</w:t>
            </w:r>
          </w:p>
          <w:p w:rsidR="0066193F" w:rsidRDefault="0066193F" w:rsidP="00B76E0F">
            <w:pPr>
              <w:rPr>
                <w:lang w:val="nb-NO"/>
              </w:rPr>
            </w:pPr>
          </w:p>
          <w:p w:rsidR="0066193F" w:rsidRDefault="0066193F" w:rsidP="00B76E0F">
            <w:pPr>
              <w:rPr>
                <w:lang w:val="nb-NO"/>
              </w:rPr>
            </w:pPr>
            <w:r>
              <w:rPr>
                <w:lang w:val="nb-NO"/>
              </w:rPr>
              <w:t xml:space="preserve">Det er fire kategorier med spørsmål som vektes i avtakende orden. </w:t>
            </w:r>
          </w:p>
        </w:tc>
      </w:tr>
      <w:tr w:rsidR="0066193F" w:rsidRPr="00A876F8" w:rsidTr="00520A2C">
        <w:tc>
          <w:tcPr>
            <w:tcW w:w="638" w:type="dxa"/>
          </w:tcPr>
          <w:p w:rsidR="0066193F" w:rsidRDefault="0066193F" w:rsidP="00AB33BA">
            <w:r>
              <w:t>3</w:t>
            </w:r>
          </w:p>
        </w:tc>
        <w:tc>
          <w:tcPr>
            <w:tcW w:w="3752" w:type="dxa"/>
          </w:tcPr>
          <w:p w:rsidR="0066193F" w:rsidRDefault="0066193F" w:rsidP="00AB33BA">
            <w:pPr>
              <w:rPr>
                <w:lang w:val="nb-NO"/>
              </w:rPr>
            </w:pPr>
            <w:r>
              <w:t>SENSURSKJEMA SENSOR (ARBEIDSDOKUMENT)</w:t>
            </w:r>
          </w:p>
        </w:tc>
        <w:tc>
          <w:tcPr>
            <w:tcW w:w="5006" w:type="dxa"/>
          </w:tcPr>
          <w:p w:rsidR="0066193F" w:rsidRDefault="00240FA7" w:rsidP="00240FA7">
            <w:pPr>
              <w:rPr>
                <w:lang w:val="nb-NO"/>
              </w:rPr>
            </w:pPr>
            <w:r>
              <w:rPr>
                <w:lang w:val="nb-NO"/>
              </w:rPr>
              <w:t>F</w:t>
            </w:r>
            <w:r w:rsidR="0066193F">
              <w:rPr>
                <w:lang w:val="nb-NO"/>
              </w:rPr>
              <w:t xml:space="preserve">yller </w:t>
            </w:r>
            <w:r>
              <w:rPr>
                <w:lang w:val="nb-NO"/>
              </w:rPr>
              <w:t xml:space="preserve">inn </w:t>
            </w:r>
            <w:r w:rsidR="0066193F">
              <w:rPr>
                <w:lang w:val="nb-NO"/>
              </w:rPr>
              <w:t>karakter for hver av spørsmålsgruppene</w:t>
            </w:r>
            <w:r>
              <w:rPr>
                <w:lang w:val="nb-NO"/>
              </w:rPr>
              <w:t xml:space="preserve"> i dok. 2</w:t>
            </w:r>
            <w:r w:rsidR="0066193F">
              <w:rPr>
                <w:lang w:val="nb-NO"/>
              </w:rPr>
              <w:t xml:space="preserve">. </w:t>
            </w:r>
          </w:p>
        </w:tc>
      </w:tr>
      <w:tr w:rsidR="0066193F" w:rsidRPr="00A876F8" w:rsidTr="00520A2C">
        <w:tc>
          <w:tcPr>
            <w:tcW w:w="638" w:type="dxa"/>
          </w:tcPr>
          <w:p w:rsidR="0066193F" w:rsidRPr="00240FA7" w:rsidRDefault="0066193F" w:rsidP="00AB33BA">
            <w:pPr>
              <w:rPr>
                <w:lang w:val="nb-NO"/>
              </w:rPr>
            </w:pPr>
            <w:r w:rsidRPr="00240FA7">
              <w:rPr>
                <w:lang w:val="nb-NO"/>
              </w:rPr>
              <w:t>4</w:t>
            </w:r>
          </w:p>
        </w:tc>
        <w:tc>
          <w:tcPr>
            <w:tcW w:w="3752" w:type="dxa"/>
          </w:tcPr>
          <w:p w:rsidR="0066193F" w:rsidRPr="00240FA7" w:rsidRDefault="0066193F" w:rsidP="00AB33BA">
            <w:pPr>
              <w:rPr>
                <w:lang w:val="nb-NO"/>
              </w:rPr>
            </w:pPr>
            <w:r w:rsidRPr="00240FA7">
              <w:rPr>
                <w:lang w:val="nb-NO"/>
              </w:rPr>
              <w:t>VURDERINGSSKJEMA KARAKTERER</w:t>
            </w:r>
          </w:p>
        </w:tc>
        <w:tc>
          <w:tcPr>
            <w:tcW w:w="5006" w:type="dxa"/>
          </w:tcPr>
          <w:p w:rsidR="0066193F" w:rsidRDefault="00240FA7" w:rsidP="00240FA7">
            <w:pPr>
              <w:rPr>
                <w:lang w:val="nb-NO"/>
              </w:rPr>
            </w:pPr>
            <w:r>
              <w:rPr>
                <w:lang w:val="nb-NO"/>
              </w:rPr>
              <w:t>V</w:t>
            </w:r>
            <w:r w:rsidR="0066193F">
              <w:rPr>
                <w:lang w:val="nb-NO"/>
              </w:rPr>
              <w:t xml:space="preserve">eiledning </w:t>
            </w:r>
            <w:r>
              <w:rPr>
                <w:lang w:val="nb-NO"/>
              </w:rPr>
              <w:t>for</w:t>
            </w:r>
            <w:r w:rsidR="0066193F">
              <w:rPr>
                <w:lang w:val="nb-NO"/>
              </w:rPr>
              <w:t xml:space="preserve"> vurder</w:t>
            </w:r>
            <w:r>
              <w:rPr>
                <w:lang w:val="nb-NO"/>
              </w:rPr>
              <w:t>ing av karakterene</w:t>
            </w:r>
            <w:r w:rsidR="0066193F">
              <w:rPr>
                <w:lang w:val="nb-NO"/>
              </w:rPr>
              <w:t xml:space="preserve"> </w:t>
            </w:r>
            <w:r>
              <w:rPr>
                <w:lang w:val="nb-NO"/>
              </w:rPr>
              <w:t xml:space="preserve">som skal settes </w:t>
            </w:r>
            <w:r w:rsidR="0066193F">
              <w:rPr>
                <w:lang w:val="nb-NO"/>
              </w:rPr>
              <w:t xml:space="preserve">i </w:t>
            </w:r>
            <w:r>
              <w:rPr>
                <w:lang w:val="nb-NO"/>
              </w:rPr>
              <w:t xml:space="preserve">dok 3. </w:t>
            </w:r>
          </w:p>
          <w:p w:rsidR="00520A2C" w:rsidRDefault="00240FA7" w:rsidP="00240FA7">
            <w:pPr>
              <w:rPr>
                <w:lang w:val="nb-NO"/>
              </w:rPr>
            </w:pPr>
            <w:r>
              <w:rPr>
                <w:lang w:val="nb-NO"/>
              </w:rPr>
              <w:t xml:space="preserve">Eks: </w:t>
            </w:r>
            <w:r w:rsidR="00520A2C">
              <w:rPr>
                <w:lang w:val="nb-NO"/>
              </w:rPr>
              <w:t>Arbeidet:</w:t>
            </w:r>
          </w:p>
          <w:p w:rsidR="00240FA7" w:rsidRDefault="00520A2C" w:rsidP="00520A2C">
            <w:pPr>
              <w:rPr>
                <w:lang w:val="nb-NO"/>
              </w:rPr>
            </w:pPr>
            <w:r>
              <w:rPr>
                <w:lang w:val="nb-NO"/>
              </w:rPr>
              <w:t>Fremstår som godt med innslag av kreativitet. -&gt; C Fremstår som nokså godt                                      -&gt; D</w:t>
            </w:r>
          </w:p>
        </w:tc>
      </w:tr>
    </w:tbl>
    <w:p w:rsidR="00AB33BA" w:rsidRDefault="00AB33BA" w:rsidP="00747CE3">
      <w:pPr>
        <w:rPr>
          <w:lang w:val="nb-NO"/>
        </w:rPr>
      </w:pPr>
    </w:p>
    <w:p w:rsidR="000A23BE" w:rsidRDefault="000A23BE" w:rsidP="00F33590">
      <w:pPr>
        <w:pStyle w:val="Heading1"/>
        <w:rPr>
          <w:lang w:val="nb-NO"/>
        </w:rPr>
      </w:pPr>
      <w:r>
        <w:rPr>
          <w:lang w:val="nb-NO"/>
        </w:rPr>
        <w:t>I</w:t>
      </w:r>
      <w:r w:rsidR="00F33590">
        <w:rPr>
          <w:lang w:val="nb-NO"/>
        </w:rPr>
        <w:t>nternsensors</w:t>
      </w:r>
      <w:r w:rsidRPr="00A4680D">
        <w:rPr>
          <w:lang w:val="nb-NO"/>
        </w:rPr>
        <w:t xml:space="preserve"> arbeid</w:t>
      </w:r>
      <w:r>
        <w:rPr>
          <w:lang w:val="nb-NO"/>
        </w:rPr>
        <w:t xml:space="preserve"> med oppgaven</w:t>
      </w:r>
    </w:p>
    <w:p w:rsidR="000A23BE" w:rsidRDefault="000A23BE" w:rsidP="00E50FFB">
      <w:pPr>
        <w:pStyle w:val="ListParagraph"/>
        <w:numPr>
          <w:ilvl w:val="0"/>
          <w:numId w:val="8"/>
        </w:numPr>
        <w:rPr>
          <w:rFonts w:asciiTheme="majorHAnsi" w:hAnsiTheme="majorHAnsi"/>
          <w:sz w:val="24"/>
          <w:szCs w:val="24"/>
          <w:lang w:val="nb-NO"/>
        </w:rPr>
      </w:pPr>
      <w:r w:rsidRPr="00E50FFB">
        <w:rPr>
          <w:rFonts w:asciiTheme="majorHAnsi" w:hAnsiTheme="majorHAnsi"/>
          <w:sz w:val="24"/>
          <w:szCs w:val="24"/>
          <w:lang w:val="nb-NO"/>
        </w:rPr>
        <w:t xml:space="preserve">Les gjennom oppgaven og gjør opp en første mening.  </w:t>
      </w:r>
    </w:p>
    <w:p w:rsidR="000A23BE" w:rsidRDefault="000A23BE" w:rsidP="00E50FFB">
      <w:pPr>
        <w:pStyle w:val="ListParagraph"/>
        <w:numPr>
          <w:ilvl w:val="1"/>
          <w:numId w:val="8"/>
        </w:numPr>
        <w:ind w:left="1080"/>
        <w:rPr>
          <w:rFonts w:asciiTheme="majorHAnsi" w:hAnsiTheme="majorHAnsi"/>
          <w:sz w:val="24"/>
          <w:szCs w:val="24"/>
          <w:lang w:val="nb-NO"/>
        </w:rPr>
      </w:pPr>
      <w:r>
        <w:rPr>
          <w:rFonts w:asciiTheme="majorHAnsi" w:hAnsiTheme="majorHAnsi"/>
          <w:sz w:val="24"/>
          <w:szCs w:val="24"/>
          <w:lang w:val="nb-NO"/>
        </w:rPr>
        <w:t>Er hensikten med oppgaven klart definert? Hvordan er måloppnåelsen i forhold til oppgavens hensikt – er dette klart uttrykt?</w:t>
      </w:r>
    </w:p>
    <w:p w:rsidR="000A23BE" w:rsidRDefault="000A23BE" w:rsidP="00E50FFB">
      <w:pPr>
        <w:pStyle w:val="ListParagraph"/>
        <w:ind w:left="1080"/>
        <w:rPr>
          <w:rFonts w:asciiTheme="majorHAnsi" w:hAnsiTheme="majorHAnsi"/>
          <w:sz w:val="24"/>
          <w:szCs w:val="24"/>
          <w:lang w:val="nb-NO"/>
        </w:rPr>
      </w:pPr>
    </w:p>
    <w:p w:rsidR="000A23BE" w:rsidRDefault="000A23BE" w:rsidP="00E50FFB">
      <w:pPr>
        <w:pStyle w:val="ListParagraph"/>
        <w:numPr>
          <w:ilvl w:val="1"/>
          <w:numId w:val="8"/>
        </w:numPr>
        <w:ind w:left="1080"/>
        <w:rPr>
          <w:rFonts w:asciiTheme="majorHAnsi" w:hAnsiTheme="majorHAnsi"/>
          <w:sz w:val="24"/>
          <w:szCs w:val="24"/>
          <w:lang w:val="nb-NO"/>
        </w:rPr>
      </w:pPr>
      <w:r w:rsidRPr="006656DA">
        <w:rPr>
          <w:rFonts w:asciiTheme="majorHAnsi" w:hAnsiTheme="majorHAnsi"/>
          <w:sz w:val="24"/>
          <w:szCs w:val="24"/>
          <w:lang w:val="nb-NO"/>
        </w:rPr>
        <w:t xml:space="preserve">Prøv å isolere hva som er egne bidrag. Kan være vanskelig. Positivt hvis kandidat selv redegjør for dette. </w:t>
      </w:r>
    </w:p>
    <w:p w:rsidR="000A23BE" w:rsidRPr="00E41175" w:rsidRDefault="000A23BE" w:rsidP="00E50FFB">
      <w:pPr>
        <w:pStyle w:val="ListParagraph"/>
        <w:ind w:left="360"/>
        <w:rPr>
          <w:rFonts w:asciiTheme="majorHAnsi" w:hAnsiTheme="majorHAnsi"/>
          <w:sz w:val="24"/>
          <w:szCs w:val="24"/>
          <w:lang w:val="nb-NO"/>
        </w:rPr>
      </w:pPr>
    </w:p>
    <w:p w:rsidR="000A23BE" w:rsidRDefault="000A23BE" w:rsidP="00E50FFB">
      <w:pPr>
        <w:pStyle w:val="ListParagraph"/>
        <w:numPr>
          <w:ilvl w:val="1"/>
          <w:numId w:val="8"/>
        </w:numPr>
        <w:ind w:left="1080"/>
        <w:rPr>
          <w:rFonts w:asciiTheme="majorHAnsi" w:hAnsiTheme="majorHAnsi"/>
          <w:sz w:val="24"/>
          <w:szCs w:val="24"/>
          <w:lang w:val="nb-NO"/>
        </w:rPr>
      </w:pPr>
      <w:r>
        <w:rPr>
          <w:rFonts w:asciiTheme="majorHAnsi" w:hAnsiTheme="majorHAnsi"/>
          <w:sz w:val="24"/>
          <w:szCs w:val="24"/>
          <w:lang w:val="nb-NO"/>
        </w:rPr>
        <w:t>Hva med disposisjonen – er det rot, dvs. sammenblandinger av intro og teori, metoder og resultater, resultater og diskusjon? Referanselisten – synes den å være dekkende og oppdatert ift. fagfeltets litteratur. Er referansene gitt på en systematisk måte? Er vedleggene OK.  Språk, ordforråd, ortografi, grammatikk? Grafer, tabeller – er disse referert til i teksten, er figur/tabelltekster utfyllende</w:t>
      </w:r>
    </w:p>
    <w:p w:rsidR="000A23BE" w:rsidRDefault="000A23BE" w:rsidP="00E50FFB">
      <w:pPr>
        <w:pStyle w:val="ListParagraph"/>
        <w:ind w:left="1080"/>
        <w:rPr>
          <w:rFonts w:asciiTheme="majorHAnsi" w:hAnsiTheme="majorHAnsi"/>
          <w:sz w:val="24"/>
          <w:szCs w:val="24"/>
          <w:lang w:val="nb-NO"/>
        </w:rPr>
      </w:pPr>
    </w:p>
    <w:p w:rsidR="000A23BE" w:rsidRDefault="000A23BE" w:rsidP="00E50FFB">
      <w:pPr>
        <w:pStyle w:val="ListParagraph"/>
        <w:numPr>
          <w:ilvl w:val="1"/>
          <w:numId w:val="8"/>
        </w:numPr>
        <w:ind w:left="1080"/>
        <w:rPr>
          <w:rFonts w:asciiTheme="majorHAnsi" w:hAnsiTheme="majorHAnsi"/>
          <w:sz w:val="24"/>
          <w:szCs w:val="24"/>
          <w:lang w:val="nb-NO"/>
        </w:rPr>
      </w:pPr>
      <w:r>
        <w:rPr>
          <w:rFonts w:asciiTheme="majorHAnsi" w:hAnsiTheme="majorHAnsi"/>
          <w:sz w:val="24"/>
          <w:szCs w:val="24"/>
          <w:lang w:val="nb-NO"/>
        </w:rPr>
        <w:t>Synes dette arbeidet å ha produsert ny kunnskap, er det brukt spesielt innovative metoder, synes det å være et stort arbeide, synes kandidaten å ha stor faglig innsikt i teori og metoder</w:t>
      </w:r>
    </w:p>
    <w:p w:rsidR="000A23BE" w:rsidRDefault="000A23BE" w:rsidP="00E50FFB">
      <w:pPr>
        <w:pStyle w:val="ListParagraph"/>
        <w:ind w:left="1080"/>
        <w:rPr>
          <w:rFonts w:asciiTheme="majorHAnsi" w:hAnsiTheme="majorHAnsi"/>
          <w:sz w:val="24"/>
          <w:szCs w:val="24"/>
          <w:lang w:val="nb-NO"/>
        </w:rPr>
      </w:pPr>
    </w:p>
    <w:p w:rsidR="000A23BE" w:rsidRDefault="000A23BE" w:rsidP="00E50FFB">
      <w:pPr>
        <w:pStyle w:val="ListParagraph"/>
        <w:numPr>
          <w:ilvl w:val="1"/>
          <w:numId w:val="8"/>
        </w:numPr>
        <w:ind w:left="1080"/>
        <w:rPr>
          <w:rFonts w:asciiTheme="majorHAnsi" w:hAnsiTheme="majorHAnsi"/>
          <w:sz w:val="24"/>
          <w:szCs w:val="24"/>
          <w:lang w:val="nb-NO"/>
        </w:rPr>
      </w:pPr>
      <w:r>
        <w:rPr>
          <w:rFonts w:asciiTheme="majorHAnsi" w:hAnsiTheme="majorHAnsi"/>
          <w:sz w:val="24"/>
          <w:szCs w:val="24"/>
          <w:lang w:val="nb-NO"/>
        </w:rPr>
        <w:t xml:space="preserve">Sjekk så </w:t>
      </w:r>
      <w:r w:rsidR="00240FA7">
        <w:rPr>
          <w:rFonts w:asciiTheme="majorHAnsi" w:hAnsiTheme="majorHAnsi"/>
          <w:sz w:val="24"/>
          <w:szCs w:val="24"/>
          <w:lang w:val="nb-NO"/>
        </w:rPr>
        <w:t xml:space="preserve">mot </w:t>
      </w:r>
      <w:r w:rsidR="00240FA7">
        <w:rPr>
          <w:lang w:val="nb-NO"/>
        </w:rPr>
        <w:t>skjemaverktøyene</w:t>
      </w:r>
      <w:r>
        <w:rPr>
          <w:rFonts w:asciiTheme="majorHAnsi" w:hAnsiTheme="majorHAnsi"/>
          <w:sz w:val="24"/>
          <w:szCs w:val="24"/>
          <w:lang w:val="nb-NO"/>
        </w:rPr>
        <w:t xml:space="preserve"> </w:t>
      </w:r>
      <w:r w:rsidR="00240FA7">
        <w:rPr>
          <w:rFonts w:asciiTheme="majorHAnsi" w:hAnsiTheme="majorHAnsi"/>
          <w:sz w:val="24"/>
          <w:szCs w:val="24"/>
          <w:lang w:val="nb-NO"/>
        </w:rPr>
        <w:t xml:space="preserve">i </w:t>
      </w:r>
      <w:r w:rsidR="00240FA7">
        <w:rPr>
          <w:rFonts w:asciiTheme="majorHAnsi" w:hAnsiTheme="majorHAnsi"/>
          <w:sz w:val="24"/>
          <w:szCs w:val="24"/>
          <w:lang w:val="nb-NO"/>
        </w:rPr>
        <w:fldChar w:fldCharType="begin"/>
      </w:r>
      <w:r w:rsidR="00240FA7">
        <w:rPr>
          <w:rFonts w:asciiTheme="majorHAnsi" w:hAnsiTheme="majorHAnsi"/>
          <w:sz w:val="24"/>
          <w:szCs w:val="24"/>
          <w:lang w:val="nb-NO"/>
        </w:rPr>
        <w:instrText xml:space="preserve"> REF _Ref69417381 \h </w:instrText>
      </w:r>
      <w:r w:rsidR="00240FA7">
        <w:rPr>
          <w:rFonts w:asciiTheme="majorHAnsi" w:hAnsiTheme="majorHAnsi"/>
          <w:sz w:val="24"/>
          <w:szCs w:val="24"/>
          <w:lang w:val="nb-NO"/>
        </w:rPr>
      </w:r>
      <w:r w:rsidR="00240FA7">
        <w:rPr>
          <w:rFonts w:asciiTheme="majorHAnsi" w:hAnsiTheme="majorHAnsi"/>
          <w:sz w:val="24"/>
          <w:szCs w:val="24"/>
          <w:lang w:val="nb-NO"/>
        </w:rPr>
        <w:fldChar w:fldCharType="separate"/>
      </w:r>
      <w:r w:rsidR="00240FA7" w:rsidRPr="00240FA7">
        <w:rPr>
          <w:lang w:val="nb-NO"/>
        </w:rPr>
        <w:t xml:space="preserve">Tabell </w:t>
      </w:r>
      <w:r w:rsidR="00240FA7" w:rsidRPr="00240FA7">
        <w:rPr>
          <w:noProof/>
          <w:lang w:val="nb-NO"/>
        </w:rPr>
        <w:t>1</w:t>
      </w:r>
      <w:r w:rsidR="00240FA7">
        <w:rPr>
          <w:rFonts w:asciiTheme="majorHAnsi" w:hAnsiTheme="majorHAnsi"/>
          <w:sz w:val="24"/>
          <w:szCs w:val="24"/>
          <w:lang w:val="nb-NO"/>
        </w:rPr>
        <w:fldChar w:fldCharType="end"/>
      </w:r>
      <w:r w:rsidR="00240FA7">
        <w:rPr>
          <w:rFonts w:asciiTheme="majorHAnsi" w:hAnsiTheme="majorHAnsi"/>
          <w:sz w:val="24"/>
          <w:szCs w:val="24"/>
          <w:lang w:val="nb-NO"/>
        </w:rPr>
        <w:t xml:space="preserve"> </w:t>
      </w:r>
      <w:r>
        <w:rPr>
          <w:rFonts w:asciiTheme="majorHAnsi" w:hAnsiTheme="majorHAnsi"/>
          <w:sz w:val="24"/>
          <w:szCs w:val="24"/>
          <w:lang w:val="nb-NO"/>
        </w:rPr>
        <w:t>og gjør noen vurderinger deretter.  Er oppgaven stående?</w:t>
      </w:r>
    </w:p>
    <w:p w:rsidR="000A23BE" w:rsidRDefault="000A23BE" w:rsidP="00E50FFB">
      <w:pPr>
        <w:pStyle w:val="ListParagraph"/>
        <w:ind w:left="1080"/>
        <w:rPr>
          <w:rFonts w:asciiTheme="majorHAnsi" w:hAnsiTheme="majorHAnsi"/>
          <w:sz w:val="24"/>
          <w:szCs w:val="24"/>
          <w:lang w:val="nb-NO"/>
        </w:rPr>
      </w:pPr>
    </w:p>
    <w:p w:rsidR="000A23BE" w:rsidRPr="00E50FFB" w:rsidRDefault="000A23BE" w:rsidP="00E50FFB">
      <w:pPr>
        <w:pStyle w:val="ListParagraph"/>
        <w:numPr>
          <w:ilvl w:val="0"/>
          <w:numId w:val="8"/>
        </w:numPr>
        <w:rPr>
          <w:rFonts w:asciiTheme="majorHAnsi" w:hAnsiTheme="majorHAnsi"/>
          <w:sz w:val="24"/>
          <w:szCs w:val="24"/>
          <w:lang w:val="nb-NO"/>
        </w:rPr>
      </w:pPr>
      <w:r w:rsidRPr="00E50FFB">
        <w:rPr>
          <w:rFonts w:asciiTheme="majorHAnsi" w:hAnsiTheme="majorHAnsi"/>
          <w:sz w:val="24"/>
          <w:szCs w:val="24"/>
          <w:lang w:val="nb-NO"/>
        </w:rPr>
        <w:t>Forbered spørsmål til veileder eller veiledergruppen. Tenk også på eventuelle spørsmål og innspill til kandidaten under eksaminasjonen.</w:t>
      </w:r>
    </w:p>
    <w:p w:rsidR="000A23BE" w:rsidRDefault="000A23BE" w:rsidP="00747CE3">
      <w:pPr>
        <w:rPr>
          <w:lang w:val="nb-NO"/>
        </w:rPr>
      </w:pPr>
    </w:p>
    <w:p w:rsidR="009400AC" w:rsidRDefault="000A23BE" w:rsidP="000A23BE">
      <w:pPr>
        <w:pStyle w:val="Heading1"/>
        <w:rPr>
          <w:lang w:val="nb-NO" w:eastAsia="nb-NO"/>
        </w:rPr>
      </w:pPr>
      <w:r>
        <w:rPr>
          <w:lang w:val="nb-NO" w:eastAsia="nb-NO"/>
        </w:rPr>
        <w:t>Forberedelse til eksamen</w:t>
      </w:r>
      <w:r w:rsidR="00747CE3">
        <w:rPr>
          <w:lang w:val="nb-NO" w:eastAsia="nb-NO"/>
        </w:rPr>
        <w:t xml:space="preserve"> </w:t>
      </w:r>
    </w:p>
    <w:p w:rsidR="00A31C67" w:rsidRPr="000A23BE" w:rsidRDefault="006956A0" w:rsidP="000A23BE">
      <w:pPr>
        <w:rPr>
          <w:rFonts w:asciiTheme="majorHAnsi" w:hAnsiTheme="majorHAnsi"/>
          <w:sz w:val="24"/>
          <w:szCs w:val="24"/>
          <w:lang w:val="nb-NO"/>
        </w:rPr>
      </w:pPr>
      <w:r w:rsidRPr="000A23BE">
        <w:rPr>
          <w:rFonts w:asciiTheme="majorHAnsi" w:hAnsiTheme="majorHAnsi"/>
          <w:sz w:val="24"/>
          <w:szCs w:val="24"/>
          <w:lang w:val="nb-NO"/>
        </w:rPr>
        <w:t xml:space="preserve">Kontakt </w:t>
      </w:r>
      <w:r w:rsidR="00FA682A" w:rsidRPr="000A23BE">
        <w:rPr>
          <w:rFonts w:asciiTheme="majorHAnsi" w:hAnsiTheme="majorHAnsi"/>
          <w:sz w:val="24"/>
          <w:szCs w:val="24"/>
          <w:lang w:val="nb-NO"/>
        </w:rPr>
        <w:t>ekstern</w:t>
      </w:r>
      <w:r w:rsidRPr="000A23BE">
        <w:rPr>
          <w:rFonts w:asciiTheme="majorHAnsi" w:hAnsiTheme="majorHAnsi"/>
          <w:sz w:val="24"/>
          <w:szCs w:val="24"/>
          <w:lang w:val="nb-NO"/>
        </w:rPr>
        <w:t xml:space="preserve">sensor </w:t>
      </w:r>
      <w:r w:rsidR="00FA682A" w:rsidRPr="000A23BE">
        <w:rPr>
          <w:rFonts w:asciiTheme="majorHAnsi" w:hAnsiTheme="majorHAnsi"/>
          <w:sz w:val="24"/>
          <w:szCs w:val="24"/>
          <w:lang w:val="nb-NO"/>
        </w:rPr>
        <w:t>4-5</w:t>
      </w:r>
      <w:r w:rsidRPr="000A23BE">
        <w:rPr>
          <w:rFonts w:asciiTheme="majorHAnsi" w:hAnsiTheme="majorHAnsi"/>
          <w:sz w:val="24"/>
          <w:szCs w:val="24"/>
          <w:lang w:val="nb-NO"/>
        </w:rPr>
        <w:t xml:space="preserve"> dager </w:t>
      </w:r>
      <w:r w:rsidR="00FA682A" w:rsidRPr="000A23BE">
        <w:rPr>
          <w:rFonts w:asciiTheme="majorHAnsi" w:hAnsiTheme="majorHAnsi"/>
          <w:sz w:val="24"/>
          <w:szCs w:val="24"/>
          <w:lang w:val="nb-NO"/>
        </w:rPr>
        <w:t xml:space="preserve">eller mer </w:t>
      </w:r>
      <w:r w:rsidRPr="000A23BE">
        <w:rPr>
          <w:rFonts w:asciiTheme="majorHAnsi" w:hAnsiTheme="majorHAnsi"/>
          <w:sz w:val="24"/>
          <w:szCs w:val="24"/>
          <w:lang w:val="nb-NO"/>
        </w:rPr>
        <w:t xml:space="preserve">før eksamen. </w:t>
      </w:r>
    </w:p>
    <w:p w:rsidR="00FA682A" w:rsidRPr="000A23BE" w:rsidRDefault="006956A0" w:rsidP="000A23BE">
      <w:pPr>
        <w:pStyle w:val="ListParagraph"/>
        <w:numPr>
          <w:ilvl w:val="0"/>
          <w:numId w:val="7"/>
        </w:numPr>
        <w:rPr>
          <w:rFonts w:asciiTheme="majorHAnsi" w:hAnsiTheme="majorHAnsi"/>
          <w:sz w:val="24"/>
          <w:szCs w:val="24"/>
          <w:lang w:val="nb-NO"/>
        </w:rPr>
      </w:pPr>
      <w:r w:rsidRPr="000A23BE">
        <w:rPr>
          <w:rFonts w:asciiTheme="majorHAnsi" w:hAnsiTheme="majorHAnsi"/>
          <w:sz w:val="24"/>
          <w:szCs w:val="24"/>
          <w:lang w:val="nb-NO"/>
        </w:rPr>
        <w:t xml:space="preserve">Spør om hun/han mener at oppgaven er stående eller ikke, du kan her lufte svakt hva ditt inntrykk er. Hvis konklusjonen er F eller vipper mellom E og F </w:t>
      </w:r>
      <w:r w:rsidR="00A31C67" w:rsidRPr="000A23BE">
        <w:rPr>
          <w:rFonts w:asciiTheme="majorHAnsi" w:hAnsiTheme="majorHAnsi"/>
          <w:sz w:val="24"/>
          <w:szCs w:val="24"/>
          <w:lang w:val="nb-NO"/>
        </w:rPr>
        <w:t xml:space="preserve">må studieadministrasjonen </w:t>
      </w:r>
      <w:r w:rsidR="00FA682A" w:rsidRPr="000A23BE">
        <w:rPr>
          <w:rFonts w:asciiTheme="majorHAnsi" w:hAnsiTheme="majorHAnsi"/>
          <w:sz w:val="24"/>
          <w:szCs w:val="24"/>
          <w:lang w:val="nb-NO"/>
        </w:rPr>
        <w:t xml:space="preserve">kontakts umiddelbart. </w:t>
      </w:r>
    </w:p>
    <w:p w:rsidR="00A31C67" w:rsidRDefault="00A31C67" w:rsidP="000A23BE">
      <w:pPr>
        <w:pStyle w:val="ListParagraph"/>
        <w:ind w:left="1080"/>
        <w:rPr>
          <w:rFonts w:asciiTheme="majorHAnsi" w:hAnsiTheme="majorHAnsi"/>
          <w:sz w:val="24"/>
          <w:szCs w:val="24"/>
          <w:lang w:val="nb-NO"/>
        </w:rPr>
      </w:pPr>
    </w:p>
    <w:p w:rsidR="006956A0" w:rsidRDefault="006956A0" w:rsidP="000A23BE">
      <w:pPr>
        <w:pStyle w:val="ListParagraph"/>
        <w:numPr>
          <w:ilvl w:val="0"/>
          <w:numId w:val="7"/>
        </w:numPr>
        <w:rPr>
          <w:rFonts w:asciiTheme="majorHAnsi" w:hAnsiTheme="majorHAnsi"/>
          <w:sz w:val="24"/>
          <w:szCs w:val="24"/>
          <w:lang w:val="nb-NO"/>
        </w:rPr>
      </w:pPr>
      <w:r w:rsidRPr="000A23BE">
        <w:rPr>
          <w:rFonts w:asciiTheme="majorHAnsi" w:hAnsiTheme="majorHAnsi"/>
          <w:sz w:val="24"/>
          <w:szCs w:val="24"/>
          <w:lang w:val="nb-NO"/>
        </w:rPr>
        <w:t>Sjekk at alle veiledere er inkludert i innkallingen (spør hovedveileder). Skal alle veilederne delta på eksaminasjonen?</w:t>
      </w:r>
    </w:p>
    <w:p w:rsidR="00A876F8" w:rsidRPr="00A876F8" w:rsidRDefault="00A876F8" w:rsidP="00A876F8">
      <w:pPr>
        <w:pStyle w:val="ListParagraph"/>
        <w:rPr>
          <w:rFonts w:asciiTheme="majorHAnsi" w:hAnsiTheme="majorHAnsi"/>
          <w:sz w:val="24"/>
          <w:szCs w:val="24"/>
          <w:lang w:val="nb-NO"/>
        </w:rPr>
      </w:pPr>
    </w:p>
    <w:p w:rsidR="00747CE3" w:rsidRDefault="00747CE3" w:rsidP="00747CE3">
      <w:pPr>
        <w:pStyle w:val="ListParagraph"/>
        <w:rPr>
          <w:rFonts w:asciiTheme="majorHAnsi" w:hAnsiTheme="majorHAnsi"/>
          <w:sz w:val="24"/>
          <w:szCs w:val="24"/>
          <w:lang w:val="nb-NO"/>
        </w:rPr>
      </w:pPr>
    </w:p>
    <w:p w:rsidR="00F417D0" w:rsidRDefault="000A23BE" w:rsidP="000A23BE">
      <w:pPr>
        <w:pStyle w:val="Heading1"/>
        <w:rPr>
          <w:lang w:val="nb-NO"/>
        </w:rPr>
      </w:pPr>
      <w:r>
        <w:rPr>
          <w:lang w:val="nb-NO"/>
        </w:rPr>
        <w:t xml:space="preserve">Gjennomføring av eksamen </w:t>
      </w:r>
    </w:p>
    <w:p w:rsidR="00F417D0" w:rsidRPr="00FA26F1" w:rsidRDefault="00F417D0" w:rsidP="00F417D0">
      <w:pPr>
        <w:rPr>
          <w:lang w:val="nb-NO"/>
        </w:rPr>
      </w:pPr>
      <w:r>
        <w:rPr>
          <w:lang w:val="nb-NO"/>
        </w:rPr>
        <w:t xml:space="preserve">Selve eksamen består av følgende fire elementer </w:t>
      </w:r>
    </w:p>
    <w:tbl>
      <w:tblPr>
        <w:tblW w:w="9080" w:type="dxa"/>
        <w:tblCellMar>
          <w:left w:w="70" w:type="dxa"/>
          <w:right w:w="70" w:type="dxa"/>
        </w:tblCellMar>
        <w:tblLook w:val="04A0" w:firstRow="1" w:lastRow="0" w:firstColumn="1" w:lastColumn="0" w:noHBand="0" w:noVBand="1"/>
      </w:tblPr>
      <w:tblGrid>
        <w:gridCol w:w="960"/>
        <w:gridCol w:w="940"/>
        <w:gridCol w:w="7180"/>
      </w:tblGrid>
      <w:tr w:rsidR="00F417D0" w:rsidRPr="00FA26F1" w:rsidTr="003336BD">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F417D0" w:rsidRPr="00FA26F1" w:rsidRDefault="000A23BE"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M</w:t>
            </w:r>
            <w:r w:rsidR="00F417D0" w:rsidRPr="00FA26F1">
              <w:rPr>
                <w:rFonts w:ascii="Calibri" w:eastAsia="Times New Roman" w:hAnsi="Calibri" w:cs="Calibri"/>
                <w:color w:val="000000"/>
                <w:lang w:val="nb-NO" w:eastAsia="nb-NO"/>
              </w:rPr>
              <w:t>in</w:t>
            </w:r>
          </w:p>
        </w:tc>
        <w:tc>
          <w:tcPr>
            <w:tcW w:w="940" w:type="dxa"/>
            <w:tcBorders>
              <w:top w:val="single" w:sz="8" w:space="0" w:color="auto"/>
              <w:left w:val="nil"/>
              <w:bottom w:val="nil"/>
              <w:right w:val="nil"/>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max</w:t>
            </w:r>
          </w:p>
        </w:tc>
        <w:tc>
          <w:tcPr>
            <w:tcW w:w="7180" w:type="dxa"/>
            <w:tcBorders>
              <w:top w:val="single" w:sz="8" w:space="0" w:color="auto"/>
              <w:left w:val="nil"/>
              <w:bottom w:val="nil"/>
              <w:right w:val="single" w:sz="8" w:space="0" w:color="auto"/>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 </w:t>
            </w:r>
          </w:p>
        </w:tc>
      </w:tr>
      <w:tr w:rsidR="00F417D0" w:rsidRPr="00FA26F1" w:rsidTr="003336BD">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30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45</w:t>
            </w:r>
          </w:p>
        </w:tc>
        <w:tc>
          <w:tcPr>
            <w:tcW w:w="7180" w:type="dxa"/>
            <w:tcBorders>
              <w:top w:val="single" w:sz="4" w:space="0" w:color="auto"/>
              <w:left w:val="nil"/>
              <w:bottom w:val="single" w:sz="4" w:space="0" w:color="auto"/>
              <w:right w:val="single" w:sz="8" w:space="0" w:color="auto"/>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 xml:space="preserve">Formøte </w:t>
            </w:r>
          </w:p>
        </w:tc>
      </w:tr>
      <w:tr w:rsidR="00F417D0" w:rsidRPr="00FA26F1" w:rsidTr="003336B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30</w:t>
            </w:r>
          </w:p>
        </w:tc>
        <w:tc>
          <w:tcPr>
            <w:tcW w:w="940" w:type="dxa"/>
            <w:tcBorders>
              <w:top w:val="nil"/>
              <w:left w:val="nil"/>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30</w:t>
            </w:r>
          </w:p>
        </w:tc>
        <w:tc>
          <w:tcPr>
            <w:tcW w:w="7180" w:type="dxa"/>
            <w:tcBorders>
              <w:top w:val="nil"/>
              <w:left w:val="nil"/>
              <w:bottom w:val="single" w:sz="4" w:space="0" w:color="auto"/>
              <w:right w:val="single" w:sz="8" w:space="0" w:color="auto"/>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Presentasjon</w:t>
            </w:r>
          </w:p>
        </w:tc>
      </w:tr>
      <w:tr w:rsidR="00F417D0" w:rsidRPr="00FA26F1" w:rsidTr="003336B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60</w:t>
            </w:r>
          </w:p>
        </w:tc>
        <w:tc>
          <w:tcPr>
            <w:tcW w:w="940" w:type="dxa"/>
            <w:tcBorders>
              <w:top w:val="nil"/>
              <w:left w:val="nil"/>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90</w:t>
            </w:r>
          </w:p>
        </w:tc>
        <w:tc>
          <w:tcPr>
            <w:tcW w:w="7180" w:type="dxa"/>
            <w:tcBorders>
              <w:top w:val="nil"/>
              <w:left w:val="nil"/>
              <w:bottom w:val="single" w:sz="4" w:space="0" w:color="auto"/>
              <w:right w:val="single" w:sz="8" w:space="0" w:color="auto"/>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E</w:t>
            </w:r>
            <w:r>
              <w:rPr>
                <w:rFonts w:ascii="Calibri" w:eastAsia="Times New Roman" w:hAnsi="Calibri" w:cs="Calibri"/>
                <w:color w:val="000000"/>
                <w:lang w:val="nb-NO" w:eastAsia="nb-NO"/>
              </w:rPr>
              <w:t>k</w:t>
            </w:r>
            <w:r w:rsidRPr="00FA26F1">
              <w:rPr>
                <w:rFonts w:ascii="Calibri" w:eastAsia="Times New Roman" w:hAnsi="Calibri" w:cs="Calibri"/>
                <w:color w:val="000000"/>
                <w:lang w:val="nb-NO" w:eastAsia="nb-NO"/>
              </w:rPr>
              <w:t>saminasjon</w:t>
            </w:r>
            <w:r>
              <w:rPr>
                <w:rFonts w:ascii="Calibri" w:eastAsia="Times New Roman" w:hAnsi="Calibri" w:cs="Calibri"/>
                <w:color w:val="000000"/>
                <w:lang w:val="nb-NO" w:eastAsia="nb-NO"/>
              </w:rPr>
              <w:t xml:space="preserve"> </w:t>
            </w:r>
            <w:r w:rsidRPr="00FA26F1">
              <w:rPr>
                <w:rFonts w:ascii="Calibri" w:eastAsia="Times New Roman" w:hAnsi="Calibri" w:cs="Calibri"/>
                <w:color w:val="000000"/>
                <w:lang w:val="nb-NO" w:eastAsia="nb-NO"/>
              </w:rPr>
              <w:t>/</w:t>
            </w:r>
            <w:r>
              <w:rPr>
                <w:rFonts w:ascii="Calibri" w:eastAsia="Times New Roman" w:hAnsi="Calibri" w:cs="Calibri"/>
                <w:color w:val="000000"/>
                <w:lang w:val="nb-NO" w:eastAsia="nb-NO"/>
              </w:rPr>
              <w:t xml:space="preserve"> </w:t>
            </w:r>
            <w:r w:rsidRPr="00FA26F1">
              <w:rPr>
                <w:rFonts w:ascii="Calibri" w:eastAsia="Times New Roman" w:hAnsi="Calibri" w:cs="Calibri"/>
                <w:color w:val="000000"/>
                <w:lang w:val="nb-NO" w:eastAsia="nb-NO"/>
              </w:rPr>
              <w:t>tilbakemelding</w:t>
            </w:r>
          </w:p>
        </w:tc>
      </w:tr>
      <w:tr w:rsidR="00F417D0" w:rsidRPr="00A876F8" w:rsidTr="003336BD">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20</w:t>
            </w:r>
          </w:p>
        </w:tc>
        <w:tc>
          <w:tcPr>
            <w:tcW w:w="940" w:type="dxa"/>
            <w:tcBorders>
              <w:top w:val="nil"/>
              <w:left w:val="nil"/>
              <w:bottom w:val="single" w:sz="4" w:space="0" w:color="auto"/>
              <w:right w:val="single" w:sz="4" w:space="0" w:color="auto"/>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30</w:t>
            </w:r>
          </w:p>
        </w:tc>
        <w:tc>
          <w:tcPr>
            <w:tcW w:w="7180" w:type="dxa"/>
            <w:tcBorders>
              <w:top w:val="nil"/>
              <w:left w:val="nil"/>
              <w:bottom w:val="single" w:sz="4" w:space="0" w:color="auto"/>
              <w:right w:val="single" w:sz="8" w:space="0" w:color="auto"/>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Diskusjon</w:t>
            </w:r>
            <w:r>
              <w:rPr>
                <w:rFonts w:ascii="Calibri" w:eastAsia="Times New Roman" w:hAnsi="Calibri" w:cs="Calibri"/>
                <w:color w:val="000000"/>
                <w:lang w:val="nb-NO" w:eastAsia="nb-NO"/>
              </w:rPr>
              <w:t xml:space="preserve"> </w:t>
            </w:r>
            <w:r w:rsidRPr="00FA26F1">
              <w:rPr>
                <w:rFonts w:ascii="Calibri" w:eastAsia="Times New Roman" w:hAnsi="Calibri" w:cs="Calibri"/>
                <w:color w:val="000000"/>
                <w:lang w:val="nb-NO" w:eastAsia="nb-NO"/>
              </w:rPr>
              <w:t>/</w:t>
            </w:r>
            <w:r>
              <w:rPr>
                <w:rFonts w:ascii="Calibri" w:eastAsia="Times New Roman" w:hAnsi="Calibri" w:cs="Calibri"/>
                <w:color w:val="000000"/>
                <w:lang w:val="nb-NO" w:eastAsia="nb-NO"/>
              </w:rPr>
              <w:t xml:space="preserve"> </w:t>
            </w:r>
            <w:r w:rsidRPr="00FA26F1">
              <w:rPr>
                <w:rFonts w:ascii="Calibri" w:eastAsia="Times New Roman" w:hAnsi="Calibri" w:cs="Calibri"/>
                <w:color w:val="000000"/>
                <w:lang w:val="nb-NO" w:eastAsia="nb-NO"/>
              </w:rPr>
              <w:t>karakterfastsettelse samt tilbakemelding til studenten:</w:t>
            </w:r>
          </w:p>
        </w:tc>
      </w:tr>
      <w:tr w:rsidR="00F417D0" w:rsidRPr="00FA26F1" w:rsidTr="003336BD">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01:20</w:t>
            </w:r>
          </w:p>
        </w:tc>
        <w:tc>
          <w:tcPr>
            <w:tcW w:w="940" w:type="dxa"/>
            <w:tcBorders>
              <w:top w:val="nil"/>
              <w:left w:val="nil"/>
              <w:bottom w:val="single" w:sz="8" w:space="0" w:color="auto"/>
              <w:right w:val="nil"/>
            </w:tcBorders>
            <w:shd w:val="clear" w:color="auto" w:fill="auto"/>
            <w:noWrap/>
            <w:vAlign w:val="bottom"/>
            <w:hideMark/>
          </w:tcPr>
          <w:p w:rsidR="00F417D0" w:rsidRPr="00FA26F1" w:rsidRDefault="00F417D0" w:rsidP="003336BD">
            <w:pPr>
              <w:spacing w:after="0" w:line="240" w:lineRule="auto"/>
              <w:jc w:val="right"/>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03:15</w:t>
            </w:r>
          </w:p>
        </w:tc>
        <w:tc>
          <w:tcPr>
            <w:tcW w:w="7180" w:type="dxa"/>
            <w:tcBorders>
              <w:top w:val="nil"/>
              <w:left w:val="nil"/>
              <w:bottom w:val="single" w:sz="8" w:space="0" w:color="auto"/>
              <w:right w:val="single" w:sz="8" w:space="0" w:color="auto"/>
            </w:tcBorders>
            <w:shd w:val="clear" w:color="auto" w:fill="auto"/>
            <w:noWrap/>
            <w:vAlign w:val="bottom"/>
            <w:hideMark/>
          </w:tcPr>
          <w:p w:rsidR="00F417D0" w:rsidRPr="00FA26F1" w:rsidRDefault="00F417D0" w:rsidP="003336BD">
            <w:pPr>
              <w:spacing w:after="0" w:line="240" w:lineRule="auto"/>
              <w:rPr>
                <w:rFonts w:ascii="Calibri" w:eastAsia="Times New Roman" w:hAnsi="Calibri" w:cs="Calibri"/>
                <w:color w:val="000000"/>
                <w:lang w:val="nb-NO" w:eastAsia="nb-NO"/>
              </w:rPr>
            </w:pPr>
            <w:r w:rsidRPr="00FA26F1">
              <w:rPr>
                <w:rFonts w:ascii="Calibri" w:eastAsia="Times New Roman" w:hAnsi="Calibri" w:cs="Calibri"/>
                <w:color w:val="000000"/>
                <w:lang w:val="nb-NO" w:eastAsia="nb-NO"/>
              </w:rPr>
              <w:t>Sum varighet</w:t>
            </w:r>
          </w:p>
        </w:tc>
      </w:tr>
    </w:tbl>
    <w:p w:rsidR="00F417D0" w:rsidRDefault="00F417D0" w:rsidP="00F417D0">
      <w:pPr>
        <w:pStyle w:val="ListParagraph"/>
        <w:rPr>
          <w:rFonts w:asciiTheme="majorHAnsi" w:hAnsiTheme="majorHAnsi"/>
          <w:sz w:val="24"/>
          <w:szCs w:val="24"/>
          <w:lang w:val="nb-NO"/>
        </w:rPr>
      </w:pPr>
    </w:p>
    <w:p w:rsidR="00F417D0" w:rsidRDefault="00F417D0" w:rsidP="00F417D0">
      <w:pPr>
        <w:pStyle w:val="ListParagraph"/>
        <w:rPr>
          <w:rFonts w:asciiTheme="majorHAnsi" w:hAnsiTheme="majorHAnsi"/>
          <w:sz w:val="24"/>
          <w:szCs w:val="24"/>
          <w:lang w:val="nb-NO"/>
        </w:rPr>
      </w:pPr>
    </w:p>
    <w:p w:rsidR="00F417D0" w:rsidRDefault="00F417D0" w:rsidP="000A23BE">
      <w:pPr>
        <w:pStyle w:val="Heading2"/>
        <w:rPr>
          <w:lang w:val="nb-NO"/>
        </w:rPr>
      </w:pPr>
      <w:r>
        <w:rPr>
          <w:lang w:val="nb-NO"/>
        </w:rPr>
        <w:t xml:space="preserve">1-Formøtet </w:t>
      </w:r>
    </w:p>
    <w:p w:rsidR="00F417D0" w:rsidRDefault="00F417D0" w:rsidP="00F417D0">
      <w:pPr>
        <w:rPr>
          <w:lang w:val="nb-NO"/>
        </w:rPr>
      </w:pPr>
      <w:r>
        <w:rPr>
          <w:lang w:val="nb-NO"/>
        </w:rPr>
        <w:t xml:space="preserve">La veilederen få prate løst omkring, men det er du som styrer sesjonen – ta en klar rolle som leder her helt fra begynnelsen, det vil gjøre prosessen lettere. Sensor og du skal ikke snakke særlig om deres meninger her. </w:t>
      </w:r>
      <w:r w:rsidR="00432FD9">
        <w:rPr>
          <w:lang w:val="nb-NO"/>
        </w:rPr>
        <w:t>Merk</w:t>
      </w:r>
      <w:r>
        <w:rPr>
          <w:lang w:val="nb-NO"/>
        </w:rPr>
        <w:t xml:space="preserve"> elementer av betydning for vurderingene senere. Ingen diskusjon om karakterer på dette møtet.</w:t>
      </w:r>
    </w:p>
    <w:p w:rsidR="00F417D0" w:rsidRDefault="00F417D0" w:rsidP="000A23BE">
      <w:pPr>
        <w:pStyle w:val="Heading2"/>
        <w:rPr>
          <w:lang w:val="nb-NO"/>
        </w:rPr>
      </w:pPr>
      <w:r>
        <w:rPr>
          <w:lang w:val="nb-NO"/>
        </w:rPr>
        <w:t xml:space="preserve">2-Presentasjonen </w:t>
      </w:r>
    </w:p>
    <w:p w:rsidR="00F417D0" w:rsidRDefault="00F417D0" w:rsidP="00F417D0">
      <w:pPr>
        <w:rPr>
          <w:lang w:val="nb-NO"/>
        </w:rPr>
      </w:pPr>
      <w:r>
        <w:rPr>
          <w:lang w:val="nb-NO"/>
        </w:rPr>
        <w:t xml:space="preserve">Du introduserer og takker eksternsensor for innsatsen. Ofte er forelesningen bra og gir bedre innsikt i oppgaven idet mye detaljer er skrellet vekk. </w:t>
      </w:r>
    </w:p>
    <w:p w:rsidR="00F417D0" w:rsidRPr="00F33590" w:rsidRDefault="00F417D0" w:rsidP="000A23BE">
      <w:pPr>
        <w:pStyle w:val="Heading2"/>
        <w:rPr>
          <w:lang w:val="nb-NO"/>
        </w:rPr>
      </w:pPr>
      <w:r>
        <w:rPr>
          <w:lang w:val="nb-NO"/>
        </w:rPr>
        <w:t>3-</w:t>
      </w:r>
      <w:r w:rsidR="00F33590" w:rsidRPr="00F33590">
        <w:rPr>
          <w:lang w:val="nb-NO"/>
        </w:rPr>
        <w:t>Eksaminasjon</w:t>
      </w:r>
      <w:r w:rsidR="00F33590">
        <w:rPr>
          <w:lang w:val="nb-NO"/>
        </w:rPr>
        <w:t xml:space="preserve">en </w:t>
      </w:r>
    </w:p>
    <w:p w:rsidR="00F417D0" w:rsidRPr="00076CE9" w:rsidRDefault="00F417D0" w:rsidP="00F417D0">
      <w:pPr>
        <w:rPr>
          <w:lang w:val="nb-NO"/>
        </w:rPr>
      </w:pPr>
      <w:r w:rsidRPr="00076CE9">
        <w:rPr>
          <w:lang w:val="nb-NO"/>
        </w:rPr>
        <w:t xml:space="preserve">Du tar igjen lederrollen og etter noen korte innledende kommentarer om prosedyrer gis ordet til ekstern-sensor som minst skal holde på i 30 minutter og gjerne godt over en time++. Etterpå kan du evt. komme med dine spørsmål og kommentarer. Det er for øvrig fint dersom det utspiller seg diskusjoner hvor både eksternsensor, veileder og kandidat (og du) deltar – men det skal </w:t>
      </w:r>
      <w:r w:rsidRPr="00076CE9">
        <w:rPr>
          <w:b/>
          <w:lang w:val="nb-NO"/>
        </w:rPr>
        <w:t>ikke</w:t>
      </w:r>
      <w:r w:rsidRPr="00076CE9">
        <w:rPr>
          <w:lang w:val="nb-NO"/>
        </w:rPr>
        <w:t xml:space="preserve"> utarte til en diskusjon mellom veileder og eksternsensor alene – da stopper du det.</w:t>
      </w:r>
    </w:p>
    <w:p w:rsidR="00F417D0" w:rsidRPr="000A23BE" w:rsidRDefault="00F417D0" w:rsidP="000A23BE">
      <w:pPr>
        <w:rPr>
          <w:rFonts w:asciiTheme="majorHAnsi" w:hAnsiTheme="majorHAnsi"/>
          <w:sz w:val="24"/>
          <w:szCs w:val="24"/>
          <w:lang w:val="nb-NO"/>
        </w:rPr>
      </w:pPr>
      <w:r w:rsidRPr="000A23BE">
        <w:rPr>
          <w:rFonts w:asciiTheme="majorHAnsi" w:hAnsiTheme="majorHAnsi"/>
          <w:sz w:val="24"/>
          <w:szCs w:val="24"/>
          <w:lang w:val="nb-NO"/>
        </w:rPr>
        <w:t>Følg med under eksaminasjonen og gjør deg opp en mening om sensors spørsmål og om kandidatens svar. Har sensor stilt for enkle spørsmål? Har sensor med sine spørsmål og kommentarer dekket de fleste av elementene i vurderings-skjemaene?</w:t>
      </w:r>
    </w:p>
    <w:p w:rsidR="00F417D0" w:rsidRDefault="00F417D0" w:rsidP="00F417D0">
      <w:pPr>
        <w:pStyle w:val="ListParagraph"/>
        <w:rPr>
          <w:rFonts w:asciiTheme="majorHAnsi" w:hAnsiTheme="majorHAnsi"/>
          <w:sz w:val="24"/>
          <w:szCs w:val="24"/>
          <w:lang w:val="nb-NO"/>
        </w:rPr>
      </w:pPr>
    </w:p>
    <w:p w:rsidR="00F417D0" w:rsidRDefault="00F417D0" w:rsidP="000A23BE">
      <w:pPr>
        <w:pStyle w:val="Heading2"/>
        <w:rPr>
          <w:lang w:val="nb-NO"/>
        </w:rPr>
      </w:pPr>
      <w:r>
        <w:rPr>
          <w:lang w:val="nb-NO"/>
        </w:rPr>
        <w:t xml:space="preserve">4 </w:t>
      </w:r>
      <w:r w:rsidRPr="00FA26F1">
        <w:rPr>
          <w:lang w:val="nb-NO" w:eastAsia="nb-NO"/>
        </w:rPr>
        <w:t>Diskusjon</w:t>
      </w:r>
      <w:r>
        <w:rPr>
          <w:lang w:val="nb-NO" w:eastAsia="nb-NO"/>
        </w:rPr>
        <w:t xml:space="preserve"> </w:t>
      </w:r>
      <w:r w:rsidRPr="00FA26F1">
        <w:rPr>
          <w:lang w:val="nb-NO" w:eastAsia="nb-NO"/>
        </w:rPr>
        <w:t>/</w:t>
      </w:r>
      <w:r>
        <w:rPr>
          <w:lang w:val="nb-NO" w:eastAsia="nb-NO"/>
        </w:rPr>
        <w:t xml:space="preserve"> </w:t>
      </w:r>
      <w:r w:rsidRPr="00FA26F1">
        <w:rPr>
          <w:lang w:val="nb-NO" w:eastAsia="nb-NO"/>
        </w:rPr>
        <w:t>karakterfastsettelse samt tilbakemelding til studenten:</w:t>
      </w:r>
    </w:p>
    <w:p w:rsidR="00F417D0" w:rsidRPr="000A23BE" w:rsidRDefault="00F417D0" w:rsidP="000A23BE">
      <w:pPr>
        <w:rPr>
          <w:rFonts w:asciiTheme="majorHAnsi" w:hAnsiTheme="majorHAnsi"/>
          <w:sz w:val="24"/>
          <w:szCs w:val="24"/>
          <w:lang w:val="nb-NO"/>
        </w:rPr>
      </w:pPr>
      <w:r w:rsidRPr="000A23BE">
        <w:rPr>
          <w:rFonts w:asciiTheme="majorHAnsi" w:hAnsiTheme="majorHAnsi"/>
          <w:sz w:val="24"/>
          <w:szCs w:val="24"/>
          <w:lang w:val="nb-NO"/>
        </w:rPr>
        <w:t>Kandidaten sendes på gangen og bes om å vente i nærheten. Nå kan veileder, sensor og du kort diskutere presentasjonen og eksaminasjonen. Ingen diskusjon om karakterer på dette tidspunktet.</w:t>
      </w:r>
    </w:p>
    <w:p w:rsidR="00F417D0" w:rsidRPr="000A23BE" w:rsidRDefault="00F417D0" w:rsidP="000A23BE">
      <w:pPr>
        <w:rPr>
          <w:rFonts w:asciiTheme="majorHAnsi" w:hAnsiTheme="majorHAnsi"/>
          <w:sz w:val="24"/>
          <w:szCs w:val="24"/>
          <w:lang w:val="nb-NO"/>
        </w:rPr>
      </w:pPr>
      <w:r w:rsidRPr="000A23BE">
        <w:rPr>
          <w:rFonts w:asciiTheme="majorHAnsi" w:hAnsiTheme="majorHAnsi"/>
          <w:sz w:val="24"/>
          <w:szCs w:val="24"/>
          <w:lang w:val="nb-NO"/>
        </w:rPr>
        <w:t>Veileder sendes på gangen og bes om å vente i nærheten. Selve karaktersettingen er nå en diskusjon mellom ekstern sensor og deg.</w:t>
      </w:r>
    </w:p>
    <w:p w:rsidR="00F417D0" w:rsidRPr="000A23BE" w:rsidRDefault="00F417D0" w:rsidP="000A23BE">
      <w:pPr>
        <w:rPr>
          <w:rFonts w:asciiTheme="majorHAnsi" w:hAnsiTheme="majorHAnsi"/>
          <w:sz w:val="24"/>
          <w:szCs w:val="24"/>
          <w:lang w:val="nb-NO"/>
        </w:rPr>
      </w:pPr>
      <w:r w:rsidRPr="000A23BE">
        <w:rPr>
          <w:rFonts w:asciiTheme="majorHAnsi" w:hAnsiTheme="majorHAnsi"/>
          <w:sz w:val="24"/>
          <w:szCs w:val="24"/>
          <w:lang w:val="nb-NO"/>
        </w:rPr>
        <w:t>Sammenlikne vurderingsskjema, inngå eventuelt kompromissløsninger. Var presentasjonen og eksaminasjonen bedre enn oppgaven; var dette svakt eller lå de på samme nivå som oppgaven.  Bar oppgaven preg av å ha hatt for kort tid?  Er det andre ting som har kommet fram, som bør tas inn i helhetsvurderingen (ordblindhet, ADHD, veileder mye fraværende, mye hjelp fra et sterkt fagmiljø, etc., etc.)?</w:t>
      </w:r>
    </w:p>
    <w:p w:rsidR="00F417D0" w:rsidRDefault="00F417D0" w:rsidP="000A23BE">
      <w:pPr>
        <w:rPr>
          <w:rFonts w:asciiTheme="majorHAnsi" w:hAnsiTheme="majorHAnsi"/>
          <w:sz w:val="24"/>
          <w:szCs w:val="24"/>
          <w:lang w:val="nb-NO"/>
        </w:rPr>
      </w:pPr>
      <w:r w:rsidRPr="000A23BE">
        <w:rPr>
          <w:rFonts w:asciiTheme="majorHAnsi" w:hAnsiTheme="majorHAnsi"/>
          <w:sz w:val="24"/>
          <w:szCs w:val="24"/>
          <w:lang w:val="nb-NO"/>
        </w:rPr>
        <w:t>Det skal settes to karakterer: én for oppgaven alene og en for det totale (oppgave, presentasjon og eksaminasjon).  Oppgaven gis egen karakter og presentasjon/eksaminasjon vil kunne justere denne ett trinn opp eller ned, det er veldig sjelden at det kan være snakk om mere enn ett trinn.</w:t>
      </w:r>
    </w:p>
    <w:p w:rsidR="00C5533C" w:rsidRPr="000A23BE" w:rsidRDefault="00C5533C" w:rsidP="000A23BE">
      <w:pPr>
        <w:rPr>
          <w:rFonts w:asciiTheme="majorHAnsi" w:hAnsiTheme="majorHAnsi"/>
          <w:sz w:val="24"/>
          <w:szCs w:val="24"/>
          <w:lang w:val="nb-NO"/>
        </w:rPr>
      </w:pPr>
      <w:r>
        <w:rPr>
          <w:rFonts w:asciiTheme="majorHAnsi" w:hAnsiTheme="majorHAnsi"/>
          <w:sz w:val="24"/>
          <w:szCs w:val="24"/>
          <w:lang w:val="nb-NO"/>
        </w:rPr>
        <w:t>Begrunnelse: Det er normalt eksternsensor som begrunner karakteren ovenfor student og veileder(e)</w:t>
      </w:r>
      <w:r w:rsidR="00361FCA">
        <w:rPr>
          <w:rFonts w:asciiTheme="majorHAnsi" w:hAnsiTheme="majorHAnsi"/>
          <w:sz w:val="24"/>
          <w:szCs w:val="24"/>
          <w:lang w:val="nb-NO"/>
        </w:rPr>
        <w:t xml:space="preserve"> men </w:t>
      </w:r>
      <w:r>
        <w:rPr>
          <w:rFonts w:asciiTheme="majorHAnsi" w:hAnsiTheme="majorHAnsi"/>
          <w:sz w:val="24"/>
          <w:szCs w:val="24"/>
          <w:lang w:val="nb-NO"/>
        </w:rPr>
        <w:t>avklar dette</w:t>
      </w:r>
      <w:r w:rsidR="00361FCA">
        <w:rPr>
          <w:rFonts w:asciiTheme="majorHAnsi" w:hAnsiTheme="majorHAnsi"/>
          <w:sz w:val="24"/>
          <w:szCs w:val="24"/>
          <w:lang w:val="nb-NO"/>
        </w:rPr>
        <w:t xml:space="preserve"> før noen kalles inn</w:t>
      </w:r>
      <w:r>
        <w:rPr>
          <w:rFonts w:asciiTheme="majorHAnsi" w:hAnsiTheme="majorHAnsi"/>
          <w:sz w:val="24"/>
          <w:szCs w:val="24"/>
          <w:lang w:val="nb-NO"/>
        </w:rPr>
        <w:t xml:space="preserve">. </w:t>
      </w:r>
    </w:p>
    <w:p w:rsidR="00F417D0" w:rsidRDefault="00F417D0" w:rsidP="00F417D0">
      <w:pPr>
        <w:pStyle w:val="ListParagraph"/>
        <w:ind w:left="1440"/>
        <w:rPr>
          <w:rFonts w:asciiTheme="majorHAnsi" w:hAnsiTheme="majorHAnsi"/>
          <w:sz w:val="24"/>
          <w:szCs w:val="24"/>
          <w:lang w:val="nb-NO"/>
        </w:rPr>
      </w:pPr>
    </w:p>
    <w:p w:rsidR="00747CE3" w:rsidRDefault="00747CE3" w:rsidP="000A23BE">
      <w:pPr>
        <w:pStyle w:val="Heading1"/>
        <w:rPr>
          <w:lang w:val="nb-NO"/>
        </w:rPr>
      </w:pPr>
      <w:r>
        <w:rPr>
          <w:lang w:val="nb-NO"/>
        </w:rPr>
        <w:t>Etter eksam</w:t>
      </w:r>
      <w:r w:rsidR="000A23BE">
        <w:rPr>
          <w:lang w:val="nb-NO"/>
        </w:rPr>
        <w:t>inasjonen</w:t>
      </w:r>
    </w:p>
    <w:p w:rsidR="00747CE3" w:rsidRDefault="00F417D0" w:rsidP="003117AC">
      <w:pPr>
        <w:pStyle w:val="ListParagraph"/>
        <w:numPr>
          <w:ilvl w:val="0"/>
          <w:numId w:val="4"/>
        </w:numPr>
        <w:rPr>
          <w:rFonts w:asciiTheme="majorHAnsi" w:hAnsiTheme="majorHAnsi"/>
          <w:sz w:val="24"/>
          <w:szCs w:val="24"/>
          <w:lang w:val="nb-NO"/>
        </w:rPr>
      </w:pPr>
      <w:r>
        <w:rPr>
          <w:rFonts w:asciiTheme="majorHAnsi" w:hAnsiTheme="majorHAnsi"/>
          <w:sz w:val="24"/>
          <w:szCs w:val="24"/>
          <w:lang w:val="nb-NO"/>
        </w:rPr>
        <w:t>Fyll ut og u</w:t>
      </w:r>
      <w:r w:rsidR="00747CE3" w:rsidRPr="00A31C67">
        <w:rPr>
          <w:rFonts w:asciiTheme="majorHAnsi" w:hAnsiTheme="majorHAnsi"/>
          <w:sz w:val="24"/>
          <w:szCs w:val="24"/>
          <w:lang w:val="nb-NO"/>
        </w:rPr>
        <w:t xml:space="preserve">nderskriv protokollen.  </w:t>
      </w:r>
    </w:p>
    <w:p w:rsidR="00A876F8" w:rsidRDefault="00A876F8" w:rsidP="00A876F8">
      <w:pPr>
        <w:pStyle w:val="ListParagraph"/>
        <w:numPr>
          <w:ilvl w:val="0"/>
          <w:numId w:val="4"/>
        </w:numPr>
        <w:rPr>
          <w:rFonts w:asciiTheme="majorHAnsi" w:hAnsiTheme="majorHAnsi"/>
          <w:sz w:val="24"/>
          <w:szCs w:val="24"/>
          <w:lang w:val="nb-NO"/>
        </w:rPr>
      </w:pPr>
      <w:r>
        <w:rPr>
          <w:rFonts w:asciiTheme="majorHAnsi" w:hAnsiTheme="majorHAnsi"/>
          <w:sz w:val="24"/>
          <w:szCs w:val="24"/>
          <w:lang w:val="nb-NO"/>
        </w:rPr>
        <w:t xml:space="preserve">Kandidat og veileder(e) kalles inn.  </w:t>
      </w:r>
    </w:p>
    <w:p w:rsidR="00361FCA" w:rsidRDefault="00361FCA" w:rsidP="00361FCA">
      <w:pPr>
        <w:pStyle w:val="ListParagraph"/>
        <w:rPr>
          <w:rFonts w:asciiTheme="majorHAnsi" w:hAnsiTheme="majorHAnsi"/>
          <w:sz w:val="24"/>
          <w:szCs w:val="24"/>
          <w:lang w:val="nb-NO"/>
        </w:rPr>
      </w:pPr>
    </w:p>
    <w:p w:rsidR="00361FCA" w:rsidRDefault="00A876F8" w:rsidP="00A273E5">
      <w:pPr>
        <w:pStyle w:val="ListParagraph"/>
        <w:numPr>
          <w:ilvl w:val="0"/>
          <w:numId w:val="4"/>
        </w:numPr>
        <w:rPr>
          <w:rFonts w:asciiTheme="majorHAnsi" w:hAnsiTheme="majorHAnsi"/>
          <w:sz w:val="24"/>
          <w:szCs w:val="24"/>
          <w:lang w:val="nb-NO"/>
        </w:rPr>
      </w:pPr>
      <w:r w:rsidRPr="00C5533C">
        <w:rPr>
          <w:rFonts w:asciiTheme="majorHAnsi" w:hAnsiTheme="majorHAnsi"/>
          <w:sz w:val="24"/>
          <w:szCs w:val="24"/>
          <w:lang w:val="nb-NO"/>
        </w:rPr>
        <w:t>Ekstern-sensor presenterer karakterene</w:t>
      </w:r>
      <w:r w:rsidR="00C5533C">
        <w:rPr>
          <w:rFonts w:asciiTheme="majorHAnsi" w:hAnsiTheme="majorHAnsi"/>
          <w:sz w:val="24"/>
          <w:szCs w:val="24"/>
          <w:lang w:val="nb-NO"/>
        </w:rPr>
        <w:t xml:space="preserve">. </w:t>
      </w:r>
      <w:r w:rsidR="00672701">
        <w:rPr>
          <w:rFonts w:asciiTheme="majorHAnsi" w:hAnsiTheme="majorHAnsi"/>
          <w:sz w:val="24"/>
          <w:szCs w:val="24"/>
          <w:lang w:val="nb-NO"/>
        </w:rPr>
        <w:t xml:space="preserve"> </w:t>
      </w:r>
    </w:p>
    <w:p w:rsidR="00361FCA" w:rsidRPr="00361FCA" w:rsidRDefault="00361FCA" w:rsidP="00361FCA">
      <w:pPr>
        <w:pStyle w:val="ListParagraph"/>
        <w:rPr>
          <w:rFonts w:asciiTheme="majorHAnsi" w:hAnsiTheme="majorHAnsi"/>
          <w:sz w:val="24"/>
          <w:szCs w:val="24"/>
          <w:lang w:val="nb-NO"/>
        </w:rPr>
      </w:pPr>
    </w:p>
    <w:p w:rsidR="00A876F8" w:rsidRPr="00C5533C" w:rsidRDefault="00C5533C" w:rsidP="00A273E5">
      <w:pPr>
        <w:pStyle w:val="ListParagraph"/>
        <w:numPr>
          <w:ilvl w:val="0"/>
          <w:numId w:val="4"/>
        </w:numPr>
        <w:rPr>
          <w:rFonts w:asciiTheme="majorHAnsi" w:hAnsiTheme="majorHAnsi"/>
          <w:sz w:val="24"/>
          <w:szCs w:val="24"/>
          <w:lang w:val="nb-NO"/>
        </w:rPr>
      </w:pPr>
      <w:r>
        <w:rPr>
          <w:rFonts w:asciiTheme="majorHAnsi" w:hAnsiTheme="majorHAnsi"/>
          <w:sz w:val="24"/>
          <w:szCs w:val="24"/>
          <w:lang w:val="nb-NO"/>
        </w:rPr>
        <w:t xml:space="preserve">Det gis </w:t>
      </w:r>
      <w:r w:rsidR="00A876F8" w:rsidRPr="00C5533C">
        <w:rPr>
          <w:rFonts w:asciiTheme="majorHAnsi" w:hAnsiTheme="majorHAnsi"/>
          <w:sz w:val="24"/>
          <w:szCs w:val="24"/>
          <w:lang w:val="nb-NO"/>
        </w:rPr>
        <w:t xml:space="preserve">en </w:t>
      </w:r>
      <w:r w:rsidR="00672701">
        <w:rPr>
          <w:rFonts w:asciiTheme="majorHAnsi" w:hAnsiTheme="majorHAnsi"/>
          <w:sz w:val="24"/>
          <w:szCs w:val="24"/>
          <w:lang w:val="nb-NO"/>
        </w:rPr>
        <w:t>begrunnelse for vurderingene</w:t>
      </w:r>
      <w:r w:rsidR="00361FCA">
        <w:rPr>
          <w:rFonts w:asciiTheme="majorHAnsi" w:hAnsiTheme="majorHAnsi"/>
          <w:sz w:val="24"/>
          <w:szCs w:val="24"/>
          <w:lang w:val="nb-NO"/>
        </w:rPr>
        <w:t xml:space="preserve"> som avtalt under diskusjonen. </w:t>
      </w:r>
      <w:r w:rsidR="00672701">
        <w:rPr>
          <w:rFonts w:asciiTheme="majorHAnsi" w:hAnsiTheme="majorHAnsi"/>
          <w:sz w:val="24"/>
          <w:szCs w:val="24"/>
          <w:lang w:val="nb-NO"/>
        </w:rPr>
        <w:t xml:space="preserve"> </w:t>
      </w:r>
    </w:p>
    <w:p w:rsidR="00A31C67" w:rsidRPr="00A31C67" w:rsidRDefault="00A31C67" w:rsidP="00A31C67">
      <w:pPr>
        <w:pStyle w:val="ListParagraph"/>
        <w:rPr>
          <w:rFonts w:asciiTheme="majorHAnsi" w:hAnsiTheme="majorHAnsi"/>
          <w:sz w:val="24"/>
          <w:szCs w:val="24"/>
          <w:lang w:val="nb-NO"/>
        </w:rPr>
      </w:pPr>
    </w:p>
    <w:p w:rsidR="00747CE3" w:rsidRDefault="00747CE3" w:rsidP="00747CE3">
      <w:pPr>
        <w:pStyle w:val="ListParagraph"/>
        <w:numPr>
          <w:ilvl w:val="0"/>
          <w:numId w:val="4"/>
        </w:numPr>
        <w:rPr>
          <w:rFonts w:asciiTheme="majorHAnsi" w:hAnsiTheme="majorHAnsi"/>
          <w:sz w:val="24"/>
          <w:szCs w:val="24"/>
          <w:lang w:val="nb-NO"/>
        </w:rPr>
      </w:pPr>
      <w:r>
        <w:rPr>
          <w:rFonts w:asciiTheme="majorHAnsi" w:hAnsiTheme="majorHAnsi"/>
          <w:sz w:val="24"/>
          <w:szCs w:val="24"/>
          <w:lang w:val="nb-NO"/>
        </w:rPr>
        <w:t xml:space="preserve">Ta med vannkaraffel, papirer, blyanter, oppslaget på døra og evt. ubrukte engangsglass ned til ekspedisjonskontoret.  Lever protokollen til </w:t>
      </w:r>
      <w:r w:rsidR="00F33590">
        <w:rPr>
          <w:rFonts w:asciiTheme="majorHAnsi" w:hAnsiTheme="majorHAnsi"/>
          <w:sz w:val="24"/>
          <w:szCs w:val="24"/>
          <w:lang w:val="nb-NO"/>
        </w:rPr>
        <w:t>administrasjonen</w:t>
      </w:r>
      <w:r>
        <w:rPr>
          <w:rFonts w:asciiTheme="majorHAnsi" w:hAnsiTheme="majorHAnsi"/>
          <w:sz w:val="24"/>
          <w:szCs w:val="24"/>
          <w:lang w:val="nb-NO"/>
        </w:rPr>
        <w:t>. Ingen skjema eller annet skriftlig materiale fra sensorgruppen skal leveres inn, men alt materialet bør beholdes en stund i tilfelle det skulle komme klager på karakterene.</w:t>
      </w:r>
      <w:r w:rsidR="00C5533C">
        <w:rPr>
          <w:rFonts w:asciiTheme="majorHAnsi" w:hAnsiTheme="majorHAnsi"/>
          <w:sz w:val="24"/>
          <w:szCs w:val="24"/>
          <w:lang w:val="nb-NO"/>
        </w:rPr>
        <w:t xml:space="preserve"> Det kan kun klages på den skriftlige delen</w:t>
      </w:r>
      <w:r w:rsidR="00672701">
        <w:rPr>
          <w:rFonts w:asciiTheme="majorHAnsi" w:hAnsiTheme="majorHAnsi"/>
          <w:sz w:val="24"/>
          <w:szCs w:val="24"/>
          <w:lang w:val="nb-NO"/>
        </w:rPr>
        <w:t xml:space="preserve"> [4].  </w:t>
      </w:r>
    </w:p>
    <w:p w:rsidR="00B05D89" w:rsidRDefault="00B05D89" w:rsidP="00794E21">
      <w:pPr>
        <w:rPr>
          <w:lang w:val="nb-NO" w:eastAsia="nb-NO"/>
        </w:rPr>
      </w:pPr>
    </w:p>
    <w:p w:rsidR="00B05D89" w:rsidRDefault="00B05D89" w:rsidP="00794E21">
      <w:pPr>
        <w:rPr>
          <w:lang w:val="nb-NO" w:eastAsia="nb-NO"/>
        </w:rPr>
      </w:pPr>
    </w:p>
    <w:p w:rsidR="00482627" w:rsidRDefault="00482627" w:rsidP="004B6024">
      <w:pPr>
        <w:pStyle w:val="Heading1"/>
        <w:rPr>
          <w:lang w:val="nb-NO" w:eastAsia="nb-NO"/>
        </w:rPr>
      </w:pPr>
      <w:r>
        <w:rPr>
          <w:lang w:val="nb-NO" w:eastAsia="nb-NO"/>
        </w:rPr>
        <w:t xml:space="preserve"> </w:t>
      </w:r>
      <w:r w:rsidR="004B6024">
        <w:rPr>
          <w:lang w:val="nb-NO" w:eastAsia="nb-NO"/>
        </w:rPr>
        <w:t>Referanser</w:t>
      </w:r>
      <w:r w:rsidR="00361FCA">
        <w:rPr>
          <w:lang w:val="nb-NO" w:eastAsia="nb-NO"/>
        </w:rPr>
        <w:t xml:space="preserve"> og bakgrunnsmateriale</w:t>
      </w:r>
    </w:p>
    <w:p w:rsidR="00361FCA" w:rsidRDefault="004B6024" w:rsidP="00E50FFB">
      <w:pPr>
        <w:rPr>
          <w:lang w:val="nb-NO" w:eastAsia="nb-NO"/>
        </w:rPr>
      </w:pPr>
      <w:r>
        <w:rPr>
          <w:lang w:val="nb-NO" w:eastAsia="nb-NO"/>
        </w:rPr>
        <w:t xml:space="preserve"> </w:t>
      </w:r>
    </w:p>
    <w:p w:rsidR="00E50FFB" w:rsidRDefault="00EF4AE0" w:rsidP="00E50FFB">
      <w:pPr>
        <w:rPr>
          <w:lang w:val="nb-NO"/>
        </w:rPr>
      </w:pPr>
      <w:r>
        <w:rPr>
          <w:lang w:val="nb-NO"/>
        </w:rPr>
        <w:t xml:space="preserve">[1] </w:t>
      </w:r>
      <w:r w:rsidR="00E50FFB" w:rsidRPr="00CA4D2A">
        <w:rPr>
          <w:lang w:val="nb-NO"/>
        </w:rPr>
        <w:t>Elementer for internsensorens arbeid</w:t>
      </w:r>
      <w:r w:rsidR="00E50FFB">
        <w:rPr>
          <w:lang w:val="nb-NO"/>
        </w:rPr>
        <w:t xml:space="preserve">.  (Internt skriv av Einar Sagstuen  </w:t>
      </w:r>
      <w:r w:rsidR="00E50FFB" w:rsidRPr="00CA4D2A">
        <w:rPr>
          <w:lang w:val="nb-NO"/>
        </w:rPr>
        <w:t>01.06.2018</w:t>
      </w:r>
      <w:r w:rsidR="00E50FFB">
        <w:rPr>
          <w:lang w:val="nb-NO"/>
        </w:rPr>
        <w:t>.  )</w:t>
      </w:r>
      <w:r w:rsidR="00E50FFB" w:rsidRPr="00CA4D2A">
        <w:rPr>
          <w:lang w:val="nb-NO"/>
        </w:rPr>
        <w:t xml:space="preserve"> </w:t>
      </w:r>
    </w:p>
    <w:p w:rsidR="004B6024" w:rsidRDefault="00EF4AE0" w:rsidP="004B6024">
      <w:pPr>
        <w:rPr>
          <w:lang w:val="nb-NO"/>
        </w:rPr>
      </w:pPr>
      <w:r w:rsidRPr="00EF4AE0">
        <w:rPr>
          <w:lang w:val="nb-NO"/>
        </w:rPr>
        <w:t xml:space="preserve">[2] </w:t>
      </w:r>
      <w:hyperlink r:id="rId9" w:history="1">
        <w:r w:rsidR="004B6024" w:rsidRPr="004B6024">
          <w:rPr>
            <w:rStyle w:val="Hyperlink"/>
            <w:lang w:val="nb-NO"/>
          </w:rPr>
          <w:t>Forskrift om studier og eksamener ved Universitetet i Oslo</w:t>
        </w:r>
      </w:hyperlink>
      <w:r w:rsidR="004B6024" w:rsidRPr="004B6024">
        <w:rPr>
          <w:lang w:val="nb-NO"/>
        </w:rPr>
        <w:t xml:space="preserve">. </w:t>
      </w:r>
    </w:p>
    <w:p w:rsidR="00E50FFB" w:rsidRDefault="00EF4AE0" w:rsidP="00E50FFB">
      <w:pPr>
        <w:rPr>
          <w:rStyle w:val="Hyperlink"/>
          <w:lang w:val="nb-NO"/>
        </w:rPr>
      </w:pPr>
      <w:r w:rsidRPr="00EF4AE0">
        <w:rPr>
          <w:lang w:val="nb-NO"/>
        </w:rPr>
        <w:t xml:space="preserve">[3] </w:t>
      </w:r>
      <w:hyperlink r:id="rId10" w:history="1">
        <w:r w:rsidR="00E50FFB" w:rsidRPr="00E50FFB">
          <w:rPr>
            <w:rStyle w:val="Hyperlink"/>
            <w:lang w:val="nb-NO"/>
          </w:rPr>
          <w:t>Karakterfastsetting masteroppgaver - nye retningslinjer</w:t>
        </w:r>
      </w:hyperlink>
    </w:p>
    <w:p w:rsidR="00C5533C" w:rsidRPr="00E50FFB" w:rsidRDefault="00EF4AE0" w:rsidP="00E50FFB">
      <w:pPr>
        <w:rPr>
          <w:lang w:val="nb-NO"/>
        </w:rPr>
      </w:pPr>
      <w:r>
        <w:rPr>
          <w:rStyle w:val="Hyperlink"/>
          <w:lang w:val="nb-NO"/>
        </w:rPr>
        <w:t xml:space="preserve">[4] </w:t>
      </w:r>
      <w:hyperlink r:id="rId11" w:history="1">
        <w:r w:rsidR="00C5533C" w:rsidRPr="00C5533C">
          <w:rPr>
            <w:rStyle w:val="Hyperlink"/>
            <w:lang w:val="nb-NO"/>
          </w:rPr>
          <w:t>Om sensur og klage</w:t>
        </w:r>
      </w:hyperlink>
    </w:p>
    <w:p w:rsidR="004B6024" w:rsidRDefault="00EF4AE0" w:rsidP="004B6024">
      <w:pPr>
        <w:rPr>
          <w:lang w:val="nb-NO"/>
        </w:rPr>
      </w:pPr>
      <w:r w:rsidRPr="00EF4AE0">
        <w:rPr>
          <w:lang w:val="nb-NO"/>
        </w:rPr>
        <w:t xml:space="preserve">[5] </w:t>
      </w:r>
      <w:hyperlink r:id="rId12" w:history="1">
        <w:r w:rsidR="004B6024" w:rsidRPr="004B6024">
          <w:rPr>
            <w:rStyle w:val="Hyperlink"/>
            <w:lang w:val="nb-NO"/>
          </w:rPr>
          <w:t>Regler for eksamener ved Det matematisk-naturvitenskapelige fakultet</w:t>
        </w:r>
      </w:hyperlink>
      <w:r w:rsidR="004B6024">
        <w:rPr>
          <w:lang w:val="nb-NO"/>
        </w:rPr>
        <w:t>.</w:t>
      </w:r>
    </w:p>
    <w:p w:rsidR="004B6024" w:rsidRDefault="00EF4AE0" w:rsidP="004B6024">
      <w:pPr>
        <w:rPr>
          <w:rStyle w:val="Hyperlink"/>
          <w:lang w:val="nb-NO"/>
        </w:rPr>
      </w:pPr>
      <w:r w:rsidRPr="00672701">
        <w:rPr>
          <w:lang w:val="nb-NO"/>
        </w:rPr>
        <w:t xml:space="preserve">[6] </w:t>
      </w:r>
      <w:hyperlink r:id="rId13" w:history="1">
        <w:r w:rsidR="004B6024" w:rsidRPr="00E50FFB">
          <w:rPr>
            <w:rStyle w:val="Hyperlink"/>
            <w:lang w:val="nb-NO"/>
          </w:rPr>
          <w:t>Referater fra UU og SUFU</w:t>
        </w:r>
      </w:hyperlink>
    </w:p>
    <w:p w:rsidR="00361FCA" w:rsidRPr="00361FCA" w:rsidRDefault="00361FCA" w:rsidP="004B6024">
      <w:pPr>
        <w:rPr>
          <w:rStyle w:val="Hyperlink"/>
          <w:lang w:val="nb-NO"/>
        </w:rPr>
      </w:pPr>
      <w:r>
        <w:rPr>
          <w:rStyle w:val="Hyperlink"/>
          <w:lang w:val="nb-NO"/>
        </w:rPr>
        <w:t xml:space="preserve">[7] UH-loven - </w:t>
      </w:r>
      <w:r w:rsidRPr="00361FCA">
        <w:rPr>
          <w:rStyle w:val="Hyperlink"/>
          <w:lang w:val="nb-NO"/>
        </w:rPr>
        <w:t xml:space="preserve">Lov om </w:t>
      </w:r>
      <w:hyperlink r:id="rId14" w:history="1">
        <w:r w:rsidRPr="00361FCA">
          <w:rPr>
            <w:rStyle w:val="Hyperlink"/>
            <w:lang w:val="nb-NO"/>
          </w:rPr>
          <w:t>universiteter</w:t>
        </w:r>
      </w:hyperlink>
      <w:r w:rsidRPr="00361FCA">
        <w:rPr>
          <w:rStyle w:val="Hyperlink"/>
          <w:lang w:val="nb-NO"/>
        </w:rPr>
        <w:t xml:space="preserve"> og høyskoler (universitets- og høyskoleloven)</w:t>
      </w:r>
    </w:p>
    <w:p w:rsidR="00F417D0" w:rsidRDefault="00F417D0" w:rsidP="00FA26F1">
      <w:pPr>
        <w:rPr>
          <w:rFonts w:asciiTheme="majorHAnsi" w:hAnsiTheme="majorHAnsi"/>
          <w:sz w:val="24"/>
          <w:szCs w:val="24"/>
          <w:lang w:val="nb-NO"/>
        </w:rPr>
      </w:pPr>
    </w:p>
    <w:sectPr w:rsidR="00F417D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EB" w:rsidRDefault="00241CEB" w:rsidP="00232420">
      <w:pPr>
        <w:spacing w:after="0" w:line="240" w:lineRule="auto"/>
      </w:pPr>
      <w:r>
        <w:separator/>
      </w:r>
    </w:p>
  </w:endnote>
  <w:endnote w:type="continuationSeparator" w:id="0">
    <w:p w:rsidR="00241CEB" w:rsidRDefault="00241CEB" w:rsidP="0023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EB" w:rsidRDefault="00241CEB" w:rsidP="00232420">
      <w:pPr>
        <w:spacing w:after="0" w:line="240" w:lineRule="auto"/>
      </w:pPr>
      <w:r>
        <w:separator/>
      </w:r>
    </w:p>
  </w:footnote>
  <w:footnote w:type="continuationSeparator" w:id="0">
    <w:p w:rsidR="00241CEB" w:rsidRDefault="00241CEB" w:rsidP="00232420">
      <w:pPr>
        <w:spacing w:after="0" w:line="240" w:lineRule="auto"/>
      </w:pPr>
      <w:r>
        <w:continuationSeparator/>
      </w:r>
    </w:p>
  </w:footnote>
  <w:footnote w:id="1">
    <w:p w:rsidR="00D474D9" w:rsidRPr="00E50FFB" w:rsidRDefault="00D474D9" w:rsidP="00D474D9">
      <w:pPr>
        <w:pStyle w:val="FootnoteText"/>
        <w:rPr>
          <w:lang w:val="nb-NO"/>
        </w:rPr>
      </w:pPr>
      <w:r>
        <w:rPr>
          <w:rStyle w:val="FootnoteReference"/>
        </w:rPr>
        <w:footnoteRef/>
      </w:r>
      <w:r w:rsidRPr="00E50FFB">
        <w:rPr>
          <w:lang w:val="nb-NO"/>
        </w:rPr>
        <w:t xml:space="preserve"> </w:t>
      </w:r>
      <w:r>
        <w:rPr>
          <w:lang w:val="nb-NO"/>
        </w:rPr>
        <w:t xml:space="preserve">Vi har satt 5 </w:t>
      </w:r>
      <w:r w:rsidR="00432FD9">
        <w:rPr>
          <w:lang w:val="nb-NO"/>
        </w:rPr>
        <w:t xml:space="preserve">sensuroppdrag </w:t>
      </w:r>
      <w:r>
        <w:rPr>
          <w:lang w:val="nb-NO"/>
        </w:rPr>
        <w:t>som utgangspunkt for beregningene, men det faktiske antallet sensur</w:t>
      </w:r>
      <w:r w:rsidR="00432FD9">
        <w:rPr>
          <w:lang w:val="nb-NO"/>
        </w:rPr>
        <w:t>oppdrag</w:t>
      </w:r>
      <w:r>
        <w:rPr>
          <w:lang w:val="nb-NO"/>
        </w:rPr>
        <w:t xml:space="preserve"> vil variere, slik at noen sensorer i blant kan bli bedt om å sensurere flere eller færre oppgaver.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2CC8"/>
    <w:multiLevelType w:val="hybridMultilevel"/>
    <w:tmpl w:val="73588D4C"/>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14718E"/>
    <w:multiLevelType w:val="hybridMultilevel"/>
    <w:tmpl w:val="41A49E3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1F1F14"/>
    <w:multiLevelType w:val="hybridMultilevel"/>
    <w:tmpl w:val="D2B04BA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9FE2E59"/>
    <w:multiLevelType w:val="hybridMultilevel"/>
    <w:tmpl w:val="6E0C5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DD45DB"/>
    <w:multiLevelType w:val="hybridMultilevel"/>
    <w:tmpl w:val="69101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904DE3"/>
    <w:multiLevelType w:val="hybridMultilevel"/>
    <w:tmpl w:val="8A5C6C5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61975E3"/>
    <w:multiLevelType w:val="hybridMultilevel"/>
    <w:tmpl w:val="93EE93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9E2AD0"/>
    <w:multiLevelType w:val="hybridMultilevel"/>
    <w:tmpl w:val="3C8C54A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0D"/>
    <w:rsid w:val="00037F4D"/>
    <w:rsid w:val="0006649E"/>
    <w:rsid w:val="00076CE9"/>
    <w:rsid w:val="000A23BE"/>
    <w:rsid w:val="000D4704"/>
    <w:rsid w:val="00104598"/>
    <w:rsid w:val="0011343E"/>
    <w:rsid w:val="001843B1"/>
    <w:rsid w:val="00192CFD"/>
    <w:rsid w:val="001F4C1A"/>
    <w:rsid w:val="00232420"/>
    <w:rsid w:val="00240FA7"/>
    <w:rsid w:val="00241CEB"/>
    <w:rsid w:val="002465B6"/>
    <w:rsid w:val="00297C19"/>
    <w:rsid w:val="002A730B"/>
    <w:rsid w:val="002D3AED"/>
    <w:rsid w:val="002F2084"/>
    <w:rsid w:val="00322B19"/>
    <w:rsid w:val="00333AC5"/>
    <w:rsid w:val="00361FCA"/>
    <w:rsid w:val="00365907"/>
    <w:rsid w:val="00385508"/>
    <w:rsid w:val="0039305E"/>
    <w:rsid w:val="003E7B00"/>
    <w:rsid w:val="003F57BB"/>
    <w:rsid w:val="004033CA"/>
    <w:rsid w:val="00432FD9"/>
    <w:rsid w:val="0044419E"/>
    <w:rsid w:val="00482627"/>
    <w:rsid w:val="00487BD6"/>
    <w:rsid w:val="004B6024"/>
    <w:rsid w:val="004F1417"/>
    <w:rsid w:val="00504AD8"/>
    <w:rsid w:val="00516C9E"/>
    <w:rsid w:val="00516CF3"/>
    <w:rsid w:val="00520A2C"/>
    <w:rsid w:val="00522370"/>
    <w:rsid w:val="00534698"/>
    <w:rsid w:val="005F1616"/>
    <w:rsid w:val="00620582"/>
    <w:rsid w:val="0066193F"/>
    <w:rsid w:val="006656DA"/>
    <w:rsid w:val="00672701"/>
    <w:rsid w:val="00675E7A"/>
    <w:rsid w:val="00686796"/>
    <w:rsid w:val="006956A0"/>
    <w:rsid w:val="006F6839"/>
    <w:rsid w:val="007358DB"/>
    <w:rsid w:val="00747CE3"/>
    <w:rsid w:val="00794E21"/>
    <w:rsid w:val="008A16AC"/>
    <w:rsid w:val="008B0599"/>
    <w:rsid w:val="008C3489"/>
    <w:rsid w:val="009400AC"/>
    <w:rsid w:val="0096151E"/>
    <w:rsid w:val="00970DD3"/>
    <w:rsid w:val="00976623"/>
    <w:rsid w:val="009D2566"/>
    <w:rsid w:val="00A119AE"/>
    <w:rsid w:val="00A23E7A"/>
    <w:rsid w:val="00A308A3"/>
    <w:rsid w:val="00A31C67"/>
    <w:rsid w:val="00A4680D"/>
    <w:rsid w:val="00A72EB1"/>
    <w:rsid w:val="00A876F8"/>
    <w:rsid w:val="00AB01A0"/>
    <w:rsid w:val="00AB33BA"/>
    <w:rsid w:val="00AC3048"/>
    <w:rsid w:val="00AE31F6"/>
    <w:rsid w:val="00B05D89"/>
    <w:rsid w:val="00B2580D"/>
    <w:rsid w:val="00B76E0F"/>
    <w:rsid w:val="00BA4C24"/>
    <w:rsid w:val="00C5533C"/>
    <w:rsid w:val="00C7296F"/>
    <w:rsid w:val="00CA4D2A"/>
    <w:rsid w:val="00CD007E"/>
    <w:rsid w:val="00CD0F97"/>
    <w:rsid w:val="00CD1465"/>
    <w:rsid w:val="00D474D9"/>
    <w:rsid w:val="00D744DA"/>
    <w:rsid w:val="00D771FE"/>
    <w:rsid w:val="00DD1B6A"/>
    <w:rsid w:val="00DF56D8"/>
    <w:rsid w:val="00E41175"/>
    <w:rsid w:val="00E50FFB"/>
    <w:rsid w:val="00EB39B5"/>
    <w:rsid w:val="00EC4831"/>
    <w:rsid w:val="00EC7F2A"/>
    <w:rsid w:val="00EF4AE0"/>
    <w:rsid w:val="00F20AAE"/>
    <w:rsid w:val="00F33590"/>
    <w:rsid w:val="00F34425"/>
    <w:rsid w:val="00F40157"/>
    <w:rsid w:val="00F417D0"/>
    <w:rsid w:val="00F96D50"/>
    <w:rsid w:val="00FA26F1"/>
    <w:rsid w:val="00FA682A"/>
    <w:rsid w:val="00FB0316"/>
    <w:rsid w:val="00FD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D5F77-47F1-458B-BD1A-3ECBCB61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0B"/>
  </w:style>
  <w:style w:type="paragraph" w:styleId="Heading1">
    <w:name w:val="heading 1"/>
    <w:basedOn w:val="Normal"/>
    <w:next w:val="Normal"/>
    <w:link w:val="Heading1Char"/>
    <w:uiPriority w:val="9"/>
    <w:qFormat/>
    <w:rsid w:val="00A31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4E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7C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80D"/>
    <w:pPr>
      <w:ind w:left="720"/>
      <w:contextualSpacing/>
    </w:pPr>
  </w:style>
  <w:style w:type="paragraph" w:styleId="Header">
    <w:name w:val="header"/>
    <w:basedOn w:val="Normal"/>
    <w:link w:val="HeaderChar"/>
    <w:uiPriority w:val="99"/>
    <w:unhideWhenUsed/>
    <w:rsid w:val="002324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420"/>
  </w:style>
  <w:style w:type="paragraph" w:styleId="Footer">
    <w:name w:val="footer"/>
    <w:basedOn w:val="Normal"/>
    <w:link w:val="FooterChar"/>
    <w:uiPriority w:val="99"/>
    <w:unhideWhenUsed/>
    <w:rsid w:val="002324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420"/>
  </w:style>
  <w:style w:type="character" w:customStyle="1" w:styleId="Heading2Char">
    <w:name w:val="Heading 2 Char"/>
    <w:basedOn w:val="DefaultParagraphFont"/>
    <w:link w:val="Heading2"/>
    <w:uiPriority w:val="9"/>
    <w:rsid w:val="00794E2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94E21"/>
    <w:rPr>
      <w:color w:val="0000FF"/>
      <w:u w:val="single"/>
    </w:rPr>
  </w:style>
  <w:style w:type="character" w:styleId="FollowedHyperlink">
    <w:name w:val="FollowedHyperlink"/>
    <w:basedOn w:val="DefaultParagraphFont"/>
    <w:uiPriority w:val="99"/>
    <w:semiHidden/>
    <w:unhideWhenUsed/>
    <w:rsid w:val="00B05D89"/>
    <w:rPr>
      <w:color w:val="800080" w:themeColor="followedHyperlink"/>
      <w:u w:val="single"/>
    </w:rPr>
  </w:style>
  <w:style w:type="character" w:customStyle="1" w:styleId="Heading3Char">
    <w:name w:val="Heading 3 Char"/>
    <w:basedOn w:val="DefaultParagraphFont"/>
    <w:link w:val="Heading3"/>
    <w:uiPriority w:val="9"/>
    <w:rsid w:val="00747CE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AB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1C67"/>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240FA7"/>
    <w:pPr>
      <w:spacing w:line="240" w:lineRule="auto"/>
    </w:pPr>
    <w:rPr>
      <w:i/>
      <w:iCs/>
      <w:color w:val="1F497D" w:themeColor="text2"/>
      <w:sz w:val="18"/>
      <w:szCs w:val="18"/>
    </w:rPr>
  </w:style>
  <w:style w:type="paragraph" w:styleId="Title">
    <w:name w:val="Title"/>
    <w:basedOn w:val="Normal"/>
    <w:next w:val="Normal"/>
    <w:link w:val="TitleChar"/>
    <w:uiPriority w:val="10"/>
    <w:qFormat/>
    <w:rsid w:val="00F33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5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730B"/>
    <w:pPr>
      <w:numPr>
        <w:ilvl w:val="1"/>
      </w:numPr>
      <w:spacing w:after="0"/>
    </w:pPr>
    <w:rPr>
      <w:color w:val="5A5A5A" w:themeColor="text1" w:themeTint="A5"/>
      <w:spacing w:val="15"/>
    </w:rPr>
  </w:style>
  <w:style w:type="character" w:customStyle="1" w:styleId="SubtitleChar">
    <w:name w:val="Subtitle Char"/>
    <w:basedOn w:val="DefaultParagraphFont"/>
    <w:link w:val="Subtitle"/>
    <w:uiPriority w:val="11"/>
    <w:rsid w:val="002A730B"/>
    <w:rPr>
      <w:color w:val="5A5A5A" w:themeColor="text1" w:themeTint="A5"/>
      <w:spacing w:val="15"/>
    </w:rPr>
  </w:style>
  <w:style w:type="paragraph" w:styleId="FootnoteText">
    <w:name w:val="footnote text"/>
    <w:basedOn w:val="Normal"/>
    <w:link w:val="FootnoteTextChar"/>
    <w:uiPriority w:val="99"/>
    <w:semiHidden/>
    <w:unhideWhenUsed/>
    <w:rsid w:val="00E50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FB"/>
    <w:rPr>
      <w:sz w:val="20"/>
      <w:szCs w:val="20"/>
    </w:rPr>
  </w:style>
  <w:style w:type="character" w:styleId="FootnoteReference">
    <w:name w:val="footnote reference"/>
    <w:basedOn w:val="DefaultParagraphFont"/>
    <w:uiPriority w:val="99"/>
    <w:semiHidden/>
    <w:unhideWhenUsed/>
    <w:rsid w:val="00E50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4521">
      <w:bodyDiv w:val="1"/>
      <w:marLeft w:val="0"/>
      <w:marRight w:val="0"/>
      <w:marTop w:val="0"/>
      <w:marBottom w:val="0"/>
      <w:divBdr>
        <w:top w:val="none" w:sz="0" w:space="0" w:color="auto"/>
        <w:left w:val="none" w:sz="0" w:space="0" w:color="auto"/>
        <w:bottom w:val="none" w:sz="0" w:space="0" w:color="auto"/>
        <w:right w:val="none" w:sz="0" w:space="0" w:color="auto"/>
      </w:divBdr>
    </w:div>
    <w:div w:id="977997049">
      <w:bodyDiv w:val="1"/>
      <w:marLeft w:val="0"/>
      <w:marRight w:val="0"/>
      <w:marTop w:val="0"/>
      <w:marBottom w:val="0"/>
      <w:divBdr>
        <w:top w:val="none" w:sz="0" w:space="0" w:color="auto"/>
        <w:left w:val="none" w:sz="0" w:space="0" w:color="auto"/>
        <w:bottom w:val="none" w:sz="0" w:space="0" w:color="auto"/>
        <w:right w:val="none" w:sz="0" w:space="0" w:color="auto"/>
      </w:divBdr>
    </w:div>
    <w:div w:id="16120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for-ansatte/arbeidsstotte/sta/enheter/mn/eksamen/karaktersetting%20av%20masteroppgaver/" TargetMode="External"/><Relationship Id="rId13" Type="http://schemas.openxmlformats.org/officeDocument/2006/relationships/hyperlink" Target="https://www.mn.uio.no/fysikk/om/organisasjon/Utdanningsutval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n.uio.no/studier/om/regelverk/eksam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for-ansatte/arbeidsstotte/sta/enheter/mn/institutter/fysikk/mastereksamen/sensur-og-kla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io.no/for-ansatte/arbeidsstotte/sta/enheter/mn/eksamen/karaktersetting%20av%20masteroppgaver/" TargetMode="External"/><Relationship Id="rId4" Type="http://schemas.openxmlformats.org/officeDocument/2006/relationships/settings" Target="settings.xml"/><Relationship Id="rId9" Type="http://schemas.openxmlformats.org/officeDocument/2006/relationships/hyperlink" Target="https://www.uio.no/om/regelverk/studier/studier-eksamener/forskrift-studier-eksamener/" TargetMode="External"/><Relationship Id="rId14" Type="http://schemas.openxmlformats.org/officeDocument/2006/relationships/hyperlink" Target="https://lovdata.no/dokument/NL/lov/2005-04-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BD06-EC88-4F76-AC98-9514DBC6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2019</Words>
  <Characters>10704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einarsa_adm</dc:creator>
  <cp:lastModifiedBy>Christine Una Sundtveten</cp:lastModifiedBy>
  <cp:revision>2</cp:revision>
  <dcterms:created xsi:type="dcterms:W3CDTF">2021-04-19T07:57:00Z</dcterms:created>
  <dcterms:modified xsi:type="dcterms:W3CDTF">2021-04-19T07:57:00Z</dcterms:modified>
</cp:coreProperties>
</file>