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29" w:rsidRPr="006F5DDA" w:rsidRDefault="007A0C29" w:rsidP="007A0C29">
      <w:pPr>
        <w:pStyle w:val="Halvfet"/>
        <w:rPr>
          <w:rFonts w:ascii="Georgia" w:hAnsi="Georgia"/>
          <w:sz w:val="22"/>
          <w:szCs w:val="22"/>
        </w:rPr>
      </w:pPr>
      <w:r w:rsidRPr="006F5DDA">
        <w:rPr>
          <w:rFonts w:ascii="Georgia" w:hAnsi="Georgia"/>
          <w:sz w:val="22"/>
          <w:szCs w:val="22"/>
        </w:rPr>
        <w:t xml:space="preserve">Til </w:t>
      </w:r>
      <w:r w:rsidR="00230B69" w:rsidRPr="006F5DDA">
        <w:rPr>
          <w:rFonts w:ascii="Georgia" w:hAnsi="Georgia"/>
          <w:sz w:val="22"/>
          <w:szCs w:val="22"/>
        </w:rPr>
        <w:tab/>
      </w:r>
      <w:r w:rsidR="00883B4E">
        <w:rPr>
          <w:rFonts w:ascii="Georgia" w:hAnsi="Georgia"/>
          <w:sz w:val="22"/>
          <w:szCs w:val="22"/>
        </w:rPr>
        <w:t>Enhet for BHT</w:t>
      </w:r>
    </w:p>
    <w:p w:rsidR="007A0C29" w:rsidRPr="006F5DDA" w:rsidRDefault="007A0C29" w:rsidP="007A0C29">
      <w:pPr>
        <w:pStyle w:val="Halvfet"/>
        <w:spacing w:after="240"/>
        <w:rPr>
          <w:rFonts w:ascii="Georgia" w:hAnsi="Georgia"/>
          <w:sz w:val="22"/>
          <w:szCs w:val="22"/>
        </w:rPr>
      </w:pPr>
      <w:r w:rsidRPr="006F5DDA">
        <w:rPr>
          <w:rFonts w:ascii="Georgia" w:hAnsi="Georgia"/>
          <w:sz w:val="22"/>
          <w:szCs w:val="22"/>
        </w:rPr>
        <w:t xml:space="preserve">Fra </w:t>
      </w:r>
      <w:r w:rsidR="00230B69" w:rsidRPr="006F5DDA">
        <w:rPr>
          <w:rFonts w:ascii="Georgia" w:hAnsi="Georgia"/>
          <w:sz w:val="22"/>
          <w:szCs w:val="22"/>
        </w:rPr>
        <w:tab/>
      </w:r>
      <w:r w:rsidR="00114BE5">
        <w:rPr>
          <w:rFonts w:ascii="Georgia" w:hAnsi="Georgia"/>
          <w:sz w:val="22"/>
          <w:szCs w:val="22"/>
        </w:rPr>
        <w:t xml:space="preserve">Elisabet Mona, </w:t>
      </w:r>
      <w:r w:rsidR="00E26B98">
        <w:rPr>
          <w:rFonts w:ascii="Georgia" w:hAnsi="Georgia"/>
          <w:sz w:val="22"/>
          <w:szCs w:val="22"/>
        </w:rPr>
        <w:t>Enhet for HMS</w:t>
      </w:r>
      <w:r w:rsidR="00883B4E">
        <w:rPr>
          <w:rFonts w:ascii="Georgia" w:hAnsi="Georgia"/>
          <w:sz w:val="22"/>
          <w:szCs w:val="22"/>
        </w:rPr>
        <w:t xml:space="preserve"> og </w:t>
      </w:r>
      <w:r w:rsidR="00A25D59">
        <w:rPr>
          <w:rFonts w:ascii="Georgia" w:hAnsi="Georgia"/>
          <w:sz w:val="22"/>
          <w:szCs w:val="22"/>
        </w:rPr>
        <w:t>beredskap</w:t>
      </w:r>
      <w:r w:rsidRPr="006F5DDA">
        <w:rPr>
          <w:rFonts w:ascii="Georgia" w:hAnsi="Georgia"/>
          <w:b w:val="0"/>
          <w:bCs w:val="0"/>
          <w:sz w:val="22"/>
          <w:szCs w:val="22"/>
        </w:rPr>
        <w:tab/>
      </w:r>
    </w:p>
    <w:tbl>
      <w:tblPr>
        <w:tblW w:w="5000" w:type="pct"/>
        <w:tblBorders>
          <w:bottom w:val="single" w:sz="4" w:space="0" w:color="auto"/>
        </w:tblBorders>
        <w:tblCellMar>
          <w:top w:w="57" w:type="dxa"/>
          <w:left w:w="70" w:type="dxa"/>
          <w:right w:w="70" w:type="dxa"/>
        </w:tblCellMar>
        <w:tblLook w:val="0000" w:firstRow="0" w:lastRow="0" w:firstColumn="0" w:lastColumn="0" w:noHBand="0" w:noVBand="0"/>
      </w:tblPr>
      <w:tblGrid>
        <w:gridCol w:w="2480"/>
        <w:gridCol w:w="7298"/>
      </w:tblGrid>
      <w:tr w:rsidR="007A0C29" w:rsidRPr="006F5DDA" w:rsidTr="004D1601">
        <w:tc>
          <w:tcPr>
            <w:tcW w:w="1268" w:type="pct"/>
          </w:tcPr>
          <w:p w:rsidR="007A0C29" w:rsidRPr="006F5DDA" w:rsidRDefault="007A0C29" w:rsidP="000E150F">
            <w:pPr>
              <w:spacing w:after="0"/>
              <w:rPr>
                <w:rFonts w:ascii="Georgia" w:hAnsi="Georgia"/>
                <w:b/>
                <w:bCs/>
              </w:rPr>
            </w:pPr>
            <w:r w:rsidRPr="006F5DDA">
              <w:rPr>
                <w:rFonts w:ascii="Georgia" w:hAnsi="Georgia"/>
                <w:b/>
                <w:bCs/>
              </w:rPr>
              <w:t>Notatdato:</w:t>
            </w:r>
          </w:p>
        </w:tc>
        <w:tc>
          <w:tcPr>
            <w:tcW w:w="3732" w:type="pct"/>
          </w:tcPr>
          <w:p w:rsidR="007A0C29" w:rsidRPr="006F5DDA" w:rsidRDefault="00C14EDC" w:rsidP="00C14EDC">
            <w:pPr>
              <w:spacing w:after="0"/>
              <w:rPr>
                <w:rFonts w:ascii="Georgia" w:hAnsi="Georgia"/>
                <w:b/>
              </w:rPr>
            </w:pPr>
            <w:r>
              <w:rPr>
                <w:rFonts w:ascii="Georgia" w:hAnsi="Georgia"/>
                <w:b/>
                <w:bCs/>
              </w:rPr>
              <w:t>14</w:t>
            </w:r>
            <w:r w:rsidR="002367DC">
              <w:rPr>
                <w:rFonts w:ascii="Georgia" w:hAnsi="Georgia"/>
                <w:b/>
                <w:bCs/>
              </w:rPr>
              <w:t xml:space="preserve">. </w:t>
            </w:r>
            <w:r>
              <w:rPr>
                <w:rFonts w:ascii="Georgia" w:hAnsi="Georgia"/>
                <w:b/>
                <w:bCs/>
              </w:rPr>
              <w:t>november</w:t>
            </w:r>
            <w:r w:rsidR="000E150F" w:rsidRPr="006F5DDA">
              <w:rPr>
                <w:rFonts w:ascii="Georgia" w:hAnsi="Georgia"/>
                <w:b/>
                <w:bCs/>
              </w:rPr>
              <w:t xml:space="preserve"> 201</w:t>
            </w:r>
            <w:r w:rsidR="00883B4E">
              <w:rPr>
                <w:rFonts w:ascii="Georgia" w:hAnsi="Georgia"/>
                <w:b/>
                <w:bCs/>
              </w:rPr>
              <w:t>6</w:t>
            </w:r>
          </w:p>
        </w:tc>
      </w:tr>
    </w:tbl>
    <w:p w:rsidR="007A0C29" w:rsidRPr="006F5DDA" w:rsidRDefault="007A0C29" w:rsidP="007A0C29">
      <w:pPr>
        <w:pStyle w:val="Header"/>
        <w:tabs>
          <w:tab w:val="clear" w:pos="4536"/>
          <w:tab w:val="clear" w:pos="9072"/>
        </w:tabs>
        <w:spacing w:after="240"/>
        <w:rPr>
          <w:rFonts w:ascii="Georgia" w:hAnsi="Georgia"/>
          <w:b/>
          <w:bCs/>
        </w:rPr>
      </w:pPr>
    </w:p>
    <w:p w:rsidR="00883B4E" w:rsidRDefault="005605B6" w:rsidP="00C76AD5">
      <w:pPr>
        <w:pStyle w:val="Header"/>
        <w:tabs>
          <w:tab w:val="clear" w:pos="4536"/>
          <w:tab w:val="clear" w:pos="9072"/>
        </w:tabs>
        <w:spacing w:after="240"/>
        <w:rPr>
          <w:rFonts w:ascii="Georgia" w:hAnsi="Georgia"/>
          <w:b/>
          <w:bCs/>
          <w:sz w:val="28"/>
          <w:szCs w:val="28"/>
        </w:rPr>
      </w:pPr>
      <w:r>
        <w:rPr>
          <w:rFonts w:ascii="Georgia" w:hAnsi="Georgia"/>
          <w:b/>
          <w:bCs/>
          <w:sz w:val="28"/>
          <w:szCs w:val="28"/>
        </w:rPr>
        <w:t>Tilgang til b</w:t>
      </w:r>
      <w:r w:rsidR="00EB2048">
        <w:rPr>
          <w:rFonts w:ascii="Georgia" w:hAnsi="Georgia"/>
          <w:b/>
          <w:bCs/>
          <w:sz w:val="28"/>
          <w:szCs w:val="28"/>
        </w:rPr>
        <w:t>edriftshelsetjenester</w:t>
      </w:r>
      <w:r w:rsidR="00883B4E">
        <w:rPr>
          <w:rFonts w:ascii="Georgia" w:hAnsi="Georgia"/>
          <w:b/>
          <w:bCs/>
          <w:sz w:val="28"/>
          <w:szCs w:val="28"/>
        </w:rPr>
        <w:t xml:space="preserve"> </w:t>
      </w:r>
      <w:r>
        <w:rPr>
          <w:rFonts w:ascii="Georgia" w:hAnsi="Georgia"/>
          <w:b/>
          <w:bCs/>
          <w:sz w:val="28"/>
          <w:szCs w:val="28"/>
        </w:rPr>
        <w:t>for</w:t>
      </w:r>
      <w:r w:rsidR="00883B4E">
        <w:rPr>
          <w:rFonts w:ascii="Georgia" w:hAnsi="Georgia"/>
          <w:b/>
          <w:bCs/>
          <w:sz w:val="28"/>
          <w:szCs w:val="28"/>
        </w:rPr>
        <w:t xml:space="preserve"> studenter</w:t>
      </w:r>
    </w:p>
    <w:p w:rsidR="00883B4E" w:rsidRDefault="00883B4E" w:rsidP="00C76AD5">
      <w:pPr>
        <w:pStyle w:val="Header"/>
        <w:tabs>
          <w:tab w:val="clear" w:pos="4536"/>
          <w:tab w:val="clear" w:pos="9072"/>
        </w:tabs>
        <w:spacing w:after="240"/>
        <w:rPr>
          <w:rFonts w:asciiTheme="majorHAnsi" w:hAnsiTheme="majorHAnsi"/>
          <w:b/>
          <w:bCs/>
          <w:sz w:val="28"/>
          <w:szCs w:val="28"/>
        </w:rPr>
      </w:pPr>
      <w:r>
        <w:rPr>
          <w:rFonts w:asciiTheme="majorHAnsi" w:hAnsiTheme="majorHAnsi"/>
          <w:b/>
          <w:bCs/>
          <w:sz w:val="28"/>
          <w:szCs w:val="28"/>
        </w:rPr>
        <w:t>Bakgrunn</w:t>
      </w:r>
    </w:p>
    <w:p w:rsidR="004B4FD7" w:rsidRDefault="00883B4E" w:rsidP="00883B4E">
      <w:pPr>
        <w:pStyle w:val="PlainText"/>
      </w:pPr>
      <w:r>
        <w:t xml:space="preserve">Enhet for bedriftshelsetjeneste får en del henvendelser angående studenter - både i </w:t>
      </w:r>
      <w:proofErr w:type="spellStart"/>
      <w:r>
        <w:t>fht</w:t>
      </w:r>
      <w:proofErr w:type="spellEnd"/>
      <w:r>
        <w:t xml:space="preserve"> vaksinering og målrettede helseundersøkelser. Enhet for BHT har behov for en avklaring av om de</w:t>
      </w:r>
      <w:r w:rsidR="00C57F88">
        <w:t xml:space="preserve"> skal</w:t>
      </w:r>
      <w:r>
        <w:t xml:space="preserve"> levere tjenester til studenter</w:t>
      </w:r>
      <w:r w:rsidR="00C57F88">
        <w:t xml:space="preserve">. Enhet for BHT </w:t>
      </w:r>
      <w:r w:rsidR="004669B1">
        <w:t xml:space="preserve">ønsker </w:t>
      </w:r>
      <w:r w:rsidR="00C57F88">
        <w:t xml:space="preserve">også </w:t>
      </w:r>
      <w:r w:rsidR="004669B1">
        <w:t>å vite hva de skal melde tilbake til enhetene i forhold til hvilken BHT enheten skal bruke og hvem som betaler</w:t>
      </w:r>
      <w:r w:rsidR="00C57F88">
        <w:t xml:space="preserve"> i de tilfellene</w:t>
      </w:r>
      <w:r w:rsidR="004669B1">
        <w:t xml:space="preserve"> Enhet for BTH ikke kan levere tjenesten</w:t>
      </w:r>
      <w:r>
        <w:t xml:space="preserve">. </w:t>
      </w:r>
    </w:p>
    <w:p w:rsidR="004B4FD7" w:rsidRDefault="004B4FD7" w:rsidP="00883B4E">
      <w:pPr>
        <w:pStyle w:val="PlainText"/>
      </w:pPr>
    </w:p>
    <w:p w:rsidR="004B4FD7" w:rsidRDefault="004B4FD7" w:rsidP="004B4FD7">
      <w:pPr>
        <w:pStyle w:val="PlainText"/>
      </w:pPr>
      <w:r>
        <w:t xml:space="preserve">Følgende har kunnet kommentere dette notatet: Enhet for BHT, Avdeling for fagstøtte, Studentombudet, </w:t>
      </w:r>
      <w:proofErr w:type="spellStart"/>
      <w:r>
        <w:t>Læringsmilljøutvalget</w:t>
      </w:r>
      <w:proofErr w:type="spellEnd"/>
      <w:r>
        <w:t xml:space="preserve">. </w:t>
      </w:r>
    </w:p>
    <w:p w:rsidR="004B4FD7" w:rsidRDefault="004B4FD7" w:rsidP="00883B4E">
      <w:pPr>
        <w:pStyle w:val="PlainText"/>
      </w:pPr>
    </w:p>
    <w:p w:rsidR="00883B4E" w:rsidRPr="00883B4E" w:rsidRDefault="00883B4E" w:rsidP="00C76AD5">
      <w:pPr>
        <w:pStyle w:val="Header"/>
        <w:tabs>
          <w:tab w:val="clear" w:pos="4536"/>
          <w:tab w:val="clear" w:pos="9072"/>
        </w:tabs>
        <w:spacing w:after="240"/>
        <w:rPr>
          <w:rFonts w:asciiTheme="majorHAnsi" w:hAnsiTheme="majorHAnsi"/>
          <w:b/>
          <w:bCs/>
          <w:sz w:val="28"/>
          <w:szCs w:val="28"/>
        </w:rPr>
      </w:pPr>
      <w:r>
        <w:rPr>
          <w:rFonts w:asciiTheme="majorHAnsi" w:hAnsiTheme="majorHAnsi"/>
          <w:b/>
          <w:bCs/>
          <w:sz w:val="28"/>
          <w:szCs w:val="28"/>
        </w:rPr>
        <w:t>Problemstilling</w:t>
      </w:r>
      <w:r w:rsidR="008A1BCC">
        <w:rPr>
          <w:rFonts w:asciiTheme="majorHAnsi" w:hAnsiTheme="majorHAnsi"/>
          <w:b/>
          <w:bCs/>
          <w:sz w:val="28"/>
          <w:szCs w:val="28"/>
        </w:rPr>
        <w:t>er og løsninger</w:t>
      </w:r>
    </w:p>
    <w:p w:rsidR="00883B4E" w:rsidRDefault="00883B4E" w:rsidP="00C76AD5">
      <w:pPr>
        <w:pStyle w:val="Header"/>
        <w:tabs>
          <w:tab w:val="clear" w:pos="4536"/>
          <w:tab w:val="clear" w:pos="9072"/>
        </w:tabs>
        <w:spacing w:after="240"/>
        <w:rPr>
          <w:rFonts w:asciiTheme="minorHAnsi" w:eastAsiaTheme="majorEastAsia" w:hAnsiTheme="minorHAnsi"/>
          <w:b/>
          <w:bCs/>
        </w:rPr>
      </w:pPr>
      <w:r>
        <w:rPr>
          <w:rFonts w:asciiTheme="minorHAnsi" w:eastAsiaTheme="majorEastAsia" w:hAnsiTheme="minorHAnsi"/>
          <w:b/>
          <w:bCs/>
        </w:rPr>
        <w:t>Hvilke studenter skal ha tilgang til bedriftshelsetjenester</w:t>
      </w:r>
      <w:r w:rsidR="00655828">
        <w:rPr>
          <w:rFonts w:asciiTheme="minorHAnsi" w:eastAsiaTheme="majorEastAsia" w:hAnsiTheme="minorHAnsi"/>
          <w:b/>
          <w:bCs/>
        </w:rPr>
        <w:t xml:space="preserve"> og hvilke bedriftshelsetjenester skal disse studentene ha tilgang til</w:t>
      </w:r>
      <w:r>
        <w:rPr>
          <w:rFonts w:asciiTheme="minorHAnsi" w:eastAsiaTheme="majorEastAsia" w:hAnsiTheme="minorHAnsi"/>
          <w:b/>
          <w:bCs/>
        </w:rPr>
        <w:t>?</w:t>
      </w:r>
    </w:p>
    <w:p w:rsidR="005605B6" w:rsidRDefault="005605B6" w:rsidP="005605B6">
      <w:pPr>
        <w:pStyle w:val="PlainText"/>
      </w:pPr>
      <w:r>
        <w:t xml:space="preserve">Det følger av </w:t>
      </w:r>
      <w:proofErr w:type="spellStart"/>
      <w:r>
        <w:t>aml</w:t>
      </w:r>
      <w:proofErr w:type="spellEnd"/>
      <w:r>
        <w:t>. § 1-6 (1) bokstav a, at elever ved institusjoner som har undervisning eller forskning som formål, anses som arb</w:t>
      </w:r>
      <w:r w:rsidR="002367DC">
        <w:t>eids</w:t>
      </w:r>
      <w:r>
        <w:t>takere i forhold til lovens regler om helse, miljø og sikkerhet når de utfører arbeid i virksomhet som går inn under loven. Persongruppene som er opplistet i § 1-6 (1) har altså samme vern mot arbeidsulykker og helseskader som arbeidstakere som går inn under loven. Bestemmelsen kommer bare til anvendelse i den utstrekning de aktuelle persongruppene utfører arbeid i en virksomhet som går inn under loven.</w:t>
      </w:r>
    </w:p>
    <w:p w:rsidR="005605B6" w:rsidRDefault="005605B6" w:rsidP="005605B6">
      <w:pPr>
        <w:pStyle w:val="PlainText"/>
      </w:pPr>
    </w:p>
    <w:p w:rsidR="005605B6" w:rsidRDefault="005605B6" w:rsidP="005605B6">
      <w:pPr>
        <w:pStyle w:val="PlainText"/>
      </w:pPr>
      <w:r>
        <w:t xml:space="preserve">Forskrift om arbeidsmiljølovens anvendelse for personer som ikke er arbeidstakere (F16.12.2005 </w:t>
      </w:r>
      <w:proofErr w:type="spellStart"/>
      <w:r>
        <w:t>nr</w:t>
      </w:r>
      <w:proofErr w:type="spellEnd"/>
      <w:r>
        <w:t xml:space="preserve"> 1568) § 1</w:t>
      </w:r>
      <w:r w:rsidR="002367DC">
        <w:t>,</w:t>
      </w:r>
      <w:r>
        <w:t xml:space="preserve"> har følgende ordlyd "Elever ved institusjoner som har undervisning eller forskning som formål skal når de utfører arbeid som ledd i praktisk opplæring, og arbeidet foregår under forhold som kan innebære fare for deres liv og helse, anses som arbeidstakere i forhold til arbeidsmiljøloven kapittel 1, 2, 3, 4, 5, 18 og 19, med unntak av § 19-2". </w:t>
      </w:r>
    </w:p>
    <w:p w:rsidR="005605B6" w:rsidRDefault="005605B6" w:rsidP="005605B6">
      <w:pPr>
        <w:pStyle w:val="PlainText"/>
      </w:pPr>
    </w:p>
    <w:p w:rsidR="005605B6" w:rsidRDefault="0084761D" w:rsidP="005605B6">
      <w:pPr>
        <w:pStyle w:val="PlainText"/>
      </w:pPr>
      <w:r>
        <w:t>Studenter skal ha tilgang til bedriftshelsetjenester i t</w:t>
      </w:r>
      <w:r w:rsidR="005605B6">
        <w:t>ilfeller der studenten utfører arbeid som ledd i praktisk opplæring og arbeidet foregår under forhold som kan inneb</w:t>
      </w:r>
      <w:r>
        <w:t xml:space="preserve">ære fare for deres liv og helse. </w:t>
      </w:r>
      <w:r w:rsidR="00BB284B">
        <w:t xml:space="preserve">Risikovurderinger skal vise forhold som kan innebære fare for liv og helse. </w:t>
      </w:r>
      <w:r>
        <w:t>Ved UiO er dette aktuelt ved</w:t>
      </w:r>
      <w:r w:rsidR="004B4FD7">
        <w:t xml:space="preserve"> følgende aktiviteter som del av et utdanningsprogram</w:t>
      </w:r>
      <w:r>
        <w:t>:</w:t>
      </w:r>
      <w:r w:rsidR="005605B6">
        <w:t xml:space="preserve"> </w:t>
      </w:r>
    </w:p>
    <w:p w:rsidR="008C14E7" w:rsidRDefault="008C14E7" w:rsidP="002367DC">
      <w:pPr>
        <w:pStyle w:val="Header"/>
        <w:numPr>
          <w:ilvl w:val="0"/>
          <w:numId w:val="19"/>
        </w:numPr>
        <w:tabs>
          <w:tab w:val="clear" w:pos="4536"/>
          <w:tab w:val="clear" w:pos="9072"/>
        </w:tabs>
        <w:rPr>
          <w:rFonts w:asciiTheme="minorHAnsi" w:eastAsiaTheme="majorEastAsia" w:hAnsiTheme="minorHAnsi"/>
          <w:bCs/>
        </w:rPr>
      </w:pPr>
      <w:r>
        <w:rPr>
          <w:rFonts w:asciiTheme="minorHAnsi" w:eastAsiaTheme="majorEastAsia" w:hAnsiTheme="minorHAnsi"/>
          <w:bCs/>
        </w:rPr>
        <w:t>Laboratoriearbeid</w:t>
      </w:r>
    </w:p>
    <w:p w:rsidR="008C14E7" w:rsidRDefault="008C14E7" w:rsidP="002367DC">
      <w:pPr>
        <w:pStyle w:val="Header"/>
        <w:numPr>
          <w:ilvl w:val="0"/>
          <w:numId w:val="19"/>
        </w:numPr>
        <w:tabs>
          <w:tab w:val="clear" w:pos="4536"/>
          <w:tab w:val="clear" w:pos="9072"/>
        </w:tabs>
        <w:rPr>
          <w:rFonts w:asciiTheme="minorHAnsi" w:eastAsiaTheme="majorEastAsia" w:hAnsiTheme="minorHAnsi"/>
          <w:bCs/>
        </w:rPr>
      </w:pPr>
      <w:r>
        <w:rPr>
          <w:rFonts w:asciiTheme="minorHAnsi" w:eastAsiaTheme="majorEastAsia" w:hAnsiTheme="minorHAnsi"/>
          <w:bCs/>
        </w:rPr>
        <w:t>Feltarbeid</w:t>
      </w:r>
    </w:p>
    <w:p w:rsidR="00194CCB" w:rsidRDefault="008C14E7" w:rsidP="002367DC">
      <w:pPr>
        <w:pStyle w:val="Header"/>
        <w:numPr>
          <w:ilvl w:val="0"/>
          <w:numId w:val="19"/>
        </w:numPr>
        <w:tabs>
          <w:tab w:val="clear" w:pos="4536"/>
          <w:tab w:val="clear" w:pos="9072"/>
        </w:tabs>
        <w:rPr>
          <w:rFonts w:asciiTheme="minorHAnsi" w:eastAsiaTheme="majorEastAsia" w:hAnsiTheme="minorHAnsi"/>
          <w:bCs/>
        </w:rPr>
      </w:pPr>
      <w:r>
        <w:rPr>
          <w:rFonts w:asciiTheme="minorHAnsi" w:eastAsiaTheme="majorEastAsia" w:hAnsiTheme="minorHAnsi"/>
          <w:bCs/>
        </w:rPr>
        <w:t>Praksisarbeid</w:t>
      </w:r>
      <w:r w:rsidR="00194CCB">
        <w:rPr>
          <w:rFonts w:asciiTheme="minorHAnsi" w:eastAsiaTheme="majorEastAsia" w:hAnsiTheme="minorHAnsi"/>
          <w:bCs/>
        </w:rPr>
        <w:t xml:space="preserve"> hos ekstern arbeidsgiver</w:t>
      </w:r>
    </w:p>
    <w:p w:rsidR="00194CCB" w:rsidRDefault="00194CCB" w:rsidP="002367DC">
      <w:pPr>
        <w:pStyle w:val="Header"/>
        <w:numPr>
          <w:ilvl w:val="0"/>
          <w:numId w:val="19"/>
        </w:numPr>
        <w:tabs>
          <w:tab w:val="clear" w:pos="4536"/>
          <w:tab w:val="clear" w:pos="9072"/>
        </w:tabs>
        <w:rPr>
          <w:rFonts w:asciiTheme="minorHAnsi" w:eastAsiaTheme="majorEastAsia" w:hAnsiTheme="minorHAnsi"/>
          <w:bCs/>
        </w:rPr>
      </w:pPr>
      <w:r>
        <w:rPr>
          <w:rFonts w:asciiTheme="minorHAnsi" w:eastAsiaTheme="majorEastAsia" w:hAnsiTheme="minorHAnsi"/>
          <w:bCs/>
        </w:rPr>
        <w:t>Praksisarbeid ved UiO</w:t>
      </w:r>
    </w:p>
    <w:p w:rsidR="002367DC" w:rsidRDefault="002367DC" w:rsidP="002367DC">
      <w:pPr>
        <w:pStyle w:val="Header"/>
        <w:tabs>
          <w:tab w:val="clear" w:pos="4536"/>
          <w:tab w:val="clear" w:pos="9072"/>
        </w:tabs>
        <w:ind w:left="720"/>
        <w:rPr>
          <w:rFonts w:asciiTheme="minorHAnsi" w:eastAsiaTheme="majorEastAsia" w:hAnsiTheme="minorHAnsi"/>
          <w:bCs/>
        </w:rPr>
      </w:pPr>
    </w:p>
    <w:p w:rsidR="00F71D75" w:rsidRDefault="008C14E7" w:rsidP="002367DC">
      <w:pPr>
        <w:pStyle w:val="Header"/>
        <w:tabs>
          <w:tab w:val="clear" w:pos="4536"/>
          <w:tab w:val="clear" w:pos="9072"/>
        </w:tabs>
        <w:rPr>
          <w:rFonts w:asciiTheme="minorHAnsi" w:eastAsiaTheme="majorEastAsia" w:hAnsiTheme="minorHAnsi"/>
          <w:bCs/>
        </w:rPr>
      </w:pPr>
      <w:r>
        <w:rPr>
          <w:rFonts w:asciiTheme="minorHAnsi" w:eastAsiaTheme="majorEastAsia" w:hAnsiTheme="minorHAnsi"/>
          <w:bCs/>
        </w:rPr>
        <w:t>Disse studentene skal ha tilgang til bedriftshelsetjenester knyttet til arbeidsoppgavene</w:t>
      </w:r>
      <w:r w:rsidR="00194CCB">
        <w:rPr>
          <w:rFonts w:asciiTheme="minorHAnsi" w:eastAsiaTheme="majorEastAsia" w:hAnsiTheme="minorHAnsi"/>
          <w:bCs/>
        </w:rPr>
        <w:t xml:space="preserve"> so</w:t>
      </w:r>
      <w:r w:rsidR="00BE23EC">
        <w:rPr>
          <w:rFonts w:asciiTheme="minorHAnsi" w:eastAsiaTheme="majorEastAsia" w:hAnsiTheme="minorHAnsi"/>
          <w:bCs/>
        </w:rPr>
        <w:t>m</w:t>
      </w:r>
      <w:r w:rsidR="00194CCB">
        <w:rPr>
          <w:rFonts w:asciiTheme="minorHAnsi" w:eastAsiaTheme="majorEastAsia" w:hAnsiTheme="minorHAnsi"/>
          <w:bCs/>
        </w:rPr>
        <w:t xml:space="preserve"> kan innebære fare for liv og </w:t>
      </w:r>
      <w:r w:rsidR="00194CCB" w:rsidRPr="00496DD8">
        <w:rPr>
          <w:rFonts w:asciiTheme="minorHAnsi" w:eastAsiaTheme="majorEastAsia" w:hAnsiTheme="minorHAnsi"/>
          <w:bCs/>
        </w:rPr>
        <w:t>helse</w:t>
      </w:r>
      <w:r w:rsidR="00F71D75">
        <w:rPr>
          <w:rFonts w:asciiTheme="minorHAnsi" w:eastAsiaTheme="majorEastAsia" w:hAnsiTheme="minorHAnsi"/>
          <w:bCs/>
        </w:rPr>
        <w:t>. I praksis vil dette hovedsakelig være</w:t>
      </w:r>
      <w:r w:rsidR="00445F1B">
        <w:rPr>
          <w:rFonts w:asciiTheme="minorHAnsi" w:eastAsiaTheme="majorEastAsia" w:hAnsiTheme="minorHAnsi"/>
          <w:bCs/>
        </w:rPr>
        <w:t xml:space="preserve"> følgende bedriftshelsetjenester</w:t>
      </w:r>
      <w:r w:rsidR="00F71D75">
        <w:rPr>
          <w:rFonts w:asciiTheme="minorHAnsi" w:eastAsiaTheme="majorEastAsia" w:hAnsiTheme="minorHAnsi"/>
          <w:bCs/>
        </w:rPr>
        <w:t>:</w:t>
      </w:r>
    </w:p>
    <w:p w:rsidR="00F71D75" w:rsidRPr="00EB2048" w:rsidRDefault="00F71D75" w:rsidP="002367DC">
      <w:pPr>
        <w:pStyle w:val="Header"/>
        <w:numPr>
          <w:ilvl w:val="0"/>
          <w:numId w:val="20"/>
        </w:numPr>
        <w:rPr>
          <w:rFonts w:asciiTheme="minorHAnsi" w:eastAsiaTheme="majorEastAsia" w:hAnsiTheme="minorHAnsi"/>
          <w:bCs/>
        </w:rPr>
      </w:pPr>
      <w:r w:rsidRPr="00EB2048">
        <w:rPr>
          <w:rFonts w:asciiTheme="minorHAnsi" w:eastAsiaTheme="majorEastAsia" w:hAnsiTheme="minorHAnsi"/>
          <w:bCs/>
        </w:rPr>
        <w:lastRenderedPageBreak/>
        <w:t xml:space="preserve">Arbeidsmedisinsk utredning / veiledning og helsesamtaler </w:t>
      </w:r>
    </w:p>
    <w:p w:rsidR="00F71D75" w:rsidRPr="00EB2048" w:rsidRDefault="00F71D75" w:rsidP="002367DC">
      <w:pPr>
        <w:pStyle w:val="Header"/>
        <w:numPr>
          <w:ilvl w:val="0"/>
          <w:numId w:val="20"/>
        </w:numPr>
        <w:rPr>
          <w:rFonts w:asciiTheme="minorHAnsi" w:eastAsiaTheme="majorEastAsia" w:hAnsiTheme="minorHAnsi"/>
          <w:bCs/>
        </w:rPr>
      </w:pPr>
      <w:r w:rsidRPr="00EB2048">
        <w:rPr>
          <w:rFonts w:asciiTheme="minorHAnsi" w:eastAsiaTheme="majorEastAsia" w:hAnsiTheme="minorHAnsi"/>
          <w:bCs/>
        </w:rPr>
        <w:t>Målrettede helseundersøkelser</w:t>
      </w:r>
    </w:p>
    <w:p w:rsidR="00F71D75" w:rsidRDefault="00F71D75" w:rsidP="002367DC">
      <w:pPr>
        <w:pStyle w:val="Header"/>
        <w:numPr>
          <w:ilvl w:val="0"/>
          <w:numId w:val="20"/>
        </w:numPr>
        <w:rPr>
          <w:rFonts w:asciiTheme="minorHAnsi" w:eastAsiaTheme="majorEastAsia" w:hAnsiTheme="minorHAnsi"/>
          <w:bCs/>
        </w:rPr>
      </w:pPr>
      <w:r w:rsidRPr="00EB2048">
        <w:rPr>
          <w:rFonts w:asciiTheme="minorHAnsi" w:eastAsiaTheme="majorEastAsia" w:hAnsiTheme="minorHAnsi"/>
          <w:bCs/>
        </w:rPr>
        <w:t>Vaksinasjon</w:t>
      </w:r>
    </w:p>
    <w:p w:rsidR="004B4FD7" w:rsidRDefault="00F71D75" w:rsidP="002367DC">
      <w:pPr>
        <w:pStyle w:val="Header"/>
        <w:numPr>
          <w:ilvl w:val="0"/>
          <w:numId w:val="20"/>
        </w:numPr>
        <w:rPr>
          <w:rFonts w:asciiTheme="minorHAnsi" w:eastAsiaTheme="majorEastAsia" w:hAnsiTheme="minorHAnsi"/>
          <w:bCs/>
        </w:rPr>
      </w:pPr>
      <w:r w:rsidRPr="00EB2048">
        <w:rPr>
          <w:rFonts w:asciiTheme="minorHAnsi" w:eastAsiaTheme="majorEastAsia" w:hAnsiTheme="minorHAnsi"/>
          <w:bCs/>
        </w:rPr>
        <w:t>Veiledning / helsesamtale gravide</w:t>
      </w:r>
      <w:r w:rsidR="004B4FD7" w:rsidRPr="004B4FD7">
        <w:rPr>
          <w:rFonts w:asciiTheme="minorHAnsi" w:eastAsiaTheme="majorEastAsia" w:hAnsiTheme="minorHAnsi"/>
          <w:bCs/>
        </w:rPr>
        <w:t xml:space="preserve"> </w:t>
      </w:r>
    </w:p>
    <w:p w:rsidR="00F71D75" w:rsidRDefault="004B4FD7" w:rsidP="002367DC">
      <w:pPr>
        <w:pStyle w:val="Header"/>
        <w:numPr>
          <w:ilvl w:val="0"/>
          <w:numId w:val="20"/>
        </w:numPr>
        <w:rPr>
          <w:rFonts w:asciiTheme="minorHAnsi" w:eastAsiaTheme="majorEastAsia" w:hAnsiTheme="minorHAnsi"/>
          <w:bCs/>
        </w:rPr>
      </w:pPr>
      <w:r w:rsidRPr="00EB2048">
        <w:rPr>
          <w:rFonts w:asciiTheme="minorHAnsi" w:eastAsiaTheme="majorEastAsia" w:hAnsiTheme="minorHAnsi"/>
          <w:bCs/>
        </w:rPr>
        <w:t>Ergonomisk arbeidsplassvurdering</w:t>
      </w:r>
    </w:p>
    <w:p w:rsidR="002367DC" w:rsidRPr="004B4FD7" w:rsidRDefault="002367DC" w:rsidP="002367DC">
      <w:pPr>
        <w:pStyle w:val="Header"/>
        <w:ind w:left="720"/>
        <w:rPr>
          <w:rFonts w:asciiTheme="minorHAnsi" w:eastAsiaTheme="majorEastAsia" w:hAnsiTheme="minorHAnsi"/>
          <w:bCs/>
        </w:rPr>
      </w:pPr>
    </w:p>
    <w:p w:rsidR="008A1BCC" w:rsidRPr="00194CCB" w:rsidRDefault="002367DC" w:rsidP="008A1BCC">
      <w:pPr>
        <w:pStyle w:val="Header"/>
        <w:tabs>
          <w:tab w:val="clear" w:pos="4536"/>
          <w:tab w:val="clear" w:pos="9072"/>
        </w:tabs>
        <w:spacing w:after="240"/>
        <w:rPr>
          <w:rFonts w:asciiTheme="minorHAnsi" w:eastAsiaTheme="majorEastAsia" w:hAnsiTheme="minorHAnsi"/>
          <w:bCs/>
        </w:rPr>
      </w:pPr>
      <w:r w:rsidRPr="002367DC">
        <w:rPr>
          <w:rFonts w:asciiTheme="minorHAnsi" w:eastAsiaTheme="majorEastAsia" w:hAnsiTheme="minorHAnsi"/>
          <w:b/>
          <w:bCs/>
        </w:rPr>
        <w:t>Konklusjon:</w:t>
      </w:r>
      <w:r>
        <w:rPr>
          <w:rFonts w:asciiTheme="minorHAnsi" w:eastAsiaTheme="majorEastAsia" w:hAnsiTheme="minorHAnsi"/>
          <w:bCs/>
        </w:rPr>
        <w:t xml:space="preserve"> </w:t>
      </w:r>
      <w:r w:rsidR="00C57F88">
        <w:rPr>
          <w:rFonts w:asciiTheme="minorHAnsi" w:eastAsiaTheme="majorEastAsia" w:hAnsiTheme="minorHAnsi"/>
          <w:bCs/>
        </w:rPr>
        <w:t xml:space="preserve">Regelverk og risikovurderinger avgjør hvilke BHT-tjenester som skal tilbys til hvem. </w:t>
      </w:r>
      <w:r w:rsidR="008A1BCC">
        <w:rPr>
          <w:rFonts w:asciiTheme="minorHAnsi" w:eastAsiaTheme="majorEastAsia" w:hAnsiTheme="minorHAnsi"/>
          <w:bCs/>
        </w:rPr>
        <w:t xml:space="preserve">Ledelsen ved den enkelte enhet kan i samarbeid med bedriftshelsetjenesten avgjøre </w:t>
      </w:r>
      <w:r w:rsidR="00655828">
        <w:rPr>
          <w:rFonts w:asciiTheme="minorHAnsi" w:eastAsiaTheme="majorEastAsia" w:hAnsiTheme="minorHAnsi"/>
          <w:bCs/>
        </w:rPr>
        <w:t xml:space="preserve">hvilke studenter dette er og </w:t>
      </w:r>
      <w:r w:rsidR="008A1BCC">
        <w:rPr>
          <w:rFonts w:asciiTheme="minorHAnsi" w:eastAsiaTheme="majorEastAsia" w:hAnsiTheme="minorHAnsi"/>
          <w:bCs/>
        </w:rPr>
        <w:t xml:space="preserve">hvilke tjenester disse studentene skal ha tilgang til i forbindelse med den årlige bestillingen av bedriftshelsetjenester. </w:t>
      </w:r>
    </w:p>
    <w:p w:rsidR="00883B4E" w:rsidRDefault="00883B4E" w:rsidP="00C76AD5">
      <w:pPr>
        <w:pStyle w:val="Header"/>
        <w:tabs>
          <w:tab w:val="clear" w:pos="4536"/>
          <w:tab w:val="clear" w:pos="9072"/>
        </w:tabs>
        <w:spacing w:after="240"/>
        <w:rPr>
          <w:rFonts w:asciiTheme="minorHAnsi" w:eastAsiaTheme="majorEastAsia" w:hAnsiTheme="minorHAnsi"/>
          <w:b/>
          <w:bCs/>
        </w:rPr>
      </w:pPr>
      <w:r>
        <w:rPr>
          <w:rFonts w:asciiTheme="minorHAnsi" w:eastAsiaTheme="majorEastAsia" w:hAnsiTheme="minorHAnsi"/>
          <w:b/>
          <w:bCs/>
        </w:rPr>
        <w:t>Hvilken bedriftshelsetjeneste skal disse studentene har tilbud om å bruke?</w:t>
      </w:r>
    </w:p>
    <w:p w:rsidR="00B436D3" w:rsidRDefault="004669B1" w:rsidP="00883B4E">
      <w:pPr>
        <w:pStyle w:val="Header"/>
        <w:spacing w:after="240"/>
        <w:rPr>
          <w:rFonts w:asciiTheme="minorHAnsi" w:eastAsiaTheme="majorEastAsia" w:hAnsiTheme="minorHAnsi"/>
          <w:bCs/>
        </w:rPr>
      </w:pPr>
      <w:r>
        <w:rPr>
          <w:rFonts w:asciiTheme="minorHAnsi" w:eastAsiaTheme="majorEastAsia" w:hAnsiTheme="minorHAnsi"/>
          <w:bCs/>
        </w:rPr>
        <w:t xml:space="preserve">Enhet for BHT er foretrukket leverandør, om de ikke kan levere kan </w:t>
      </w:r>
      <w:r w:rsidRPr="00883B4E">
        <w:rPr>
          <w:rFonts w:asciiTheme="minorHAnsi" w:eastAsiaTheme="majorEastAsia" w:hAnsiTheme="minorHAnsi"/>
          <w:bCs/>
        </w:rPr>
        <w:t>bedriftshelsetjenester kjøpes fra ekstern BHT som UiO har rammeavtale med</w:t>
      </w:r>
      <w:r w:rsidR="00F71D75">
        <w:rPr>
          <w:rFonts w:asciiTheme="minorHAnsi" w:eastAsiaTheme="majorEastAsia" w:hAnsiTheme="minorHAnsi"/>
          <w:bCs/>
        </w:rPr>
        <w:t xml:space="preserve"> (vedlegg 1)</w:t>
      </w:r>
      <w:r>
        <w:rPr>
          <w:rFonts w:asciiTheme="minorHAnsi" w:eastAsiaTheme="majorEastAsia" w:hAnsiTheme="minorHAnsi"/>
          <w:bCs/>
        </w:rPr>
        <w:t>.</w:t>
      </w:r>
      <w:r w:rsidR="00F71D75">
        <w:rPr>
          <w:rFonts w:asciiTheme="minorHAnsi" w:eastAsiaTheme="majorEastAsia" w:hAnsiTheme="minorHAnsi"/>
          <w:bCs/>
        </w:rPr>
        <w:t xml:space="preserve"> </w:t>
      </w:r>
      <w:r>
        <w:rPr>
          <w:rFonts w:asciiTheme="minorHAnsi" w:eastAsiaTheme="majorEastAsia" w:hAnsiTheme="minorHAnsi"/>
          <w:bCs/>
        </w:rPr>
        <w:t>Brev</w:t>
      </w:r>
      <w:r w:rsidRPr="004669B1">
        <w:rPr>
          <w:rFonts w:asciiTheme="minorHAnsi" w:eastAsiaTheme="majorEastAsia" w:hAnsiTheme="minorHAnsi"/>
          <w:bCs/>
        </w:rPr>
        <w:t xml:space="preserve"> </w:t>
      </w:r>
      <w:r>
        <w:rPr>
          <w:rFonts w:asciiTheme="minorHAnsi" w:eastAsiaTheme="majorEastAsia" w:hAnsiTheme="minorHAnsi"/>
          <w:bCs/>
        </w:rPr>
        <w:t>«</w:t>
      </w:r>
      <w:r w:rsidRPr="004669B1">
        <w:rPr>
          <w:rFonts w:asciiTheme="minorHAnsi" w:eastAsiaTheme="majorEastAsia" w:hAnsiTheme="minorHAnsi"/>
          <w:bCs/>
        </w:rPr>
        <w:t>Om UiOs prioriteringer av BHT-tjenester 2016</w:t>
      </w:r>
      <w:r>
        <w:rPr>
          <w:rFonts w:asciiTheme="minorHAnsi" w:eastAsiaTheme="majorEastAsia" w:hAnsiTheme="minorHAnsi"/>
          <w:bCs/>
        </w:rPr>
        <w:t xml:space="preserve">» angir hvem som leverer </w:t>
      </w:r>
      <w:r w:rsidR="00F71D75">
        <w:rPr>
          <w:rFonts w:asciiTheme="minorHAnsi" w:eastAsiaTheme="majorEastAsia" w:hAnsiTheme="minorHAnsi"/>
          <w:bCs/>
        </w:rPr>
        <w:t>bedriftshelsetjenester</w:t>
      </w:r>
      <w:r>
        <w:rPr>
          <w:rFonts w:asciiTheme="minorHAnsi" w:eastAsiaTheme="majorEastAsia" w:hAnsiTheme="minorHAnsi"/>
          <w:bCs/>
        </w:rPr>
        <w:t xml:space="preserve"> til UiO, og hvem som skal betale for hvilke tjenester ved bruk av ekstern bedriftshelsetjeneste (vedlegg</w:t>
      </w:r>
      <w:r w:rsidR="00EB2048">
        <w:rPr>
          <w:rFonts w:asciiTheme="minorHAnsi" w:eastAsiaTheme="majorEastAsia" w:hAnsiTheme="minorHAnsi"/>
          <w:bCs/>
        </w:rPr>
        <w:t xml:space="preserve"> </w:t>
      </w:r>
      <w:r w:rsidR="00496DD8">
        <w:rPr>
          <w:rFonts w:asciiTheme="minorHAnsi" w:eastAsiaTheme="majorEastAsia" w:hAnsiTheme="minorHAnsi"/>
          <w:bCs/>
        </w:rPr>
        <w:t>2</w:t>
      </w:r>
      <w:r>
        <w:rPr>
          <w:rFonts w:asciiTheme="minorHAnsi" w:eastAsiaTheme="majorEastAsia" w:hAnsiTheme="minorHAnsi"/>
          <w:bCs/>
        </w:rPr>
        <w:t>).</w:t>
      </w:r>
    </w:p>
    <w:p w:rsidR="002367DC" w:rsidRDefault="00B436D3" w:rsidP="00883B4E">
      <w:pPr>
        <w:pStyle w:val="Header"/>
        <w:spacing w:after="240"/>
        <w:rPr>
          <w:rFonts w:asciiTheme="minorHAnsi" w:eastAsiaTheme="majorEastAsia" w:hAnsiTheme="minorHAnsi"/>
          <w:bCs/>
        </w:rPr>
      </w:pPr>
      <w:r>
        <w:rPr>
          <w:rFonts w:asciiTheme="minorHAnsi" w:eastAsiaTheme="majorEastAsia" w:hAnsiTheme="minorHAnsi"/>
          <w:bCs/>
        </w:rPr>
        <w:t>En del av de tjenestene BHT tilbyr</w:t>
      </w:r>
      <w:r w:rsidR="00655828">
        <w:rPr>
          <w:rFonts w:asciiTheme="minorHAnsi" w:eastAsiaTheme="majorEastAsia" w:hAnsiTheme="minorHAnsi"/>
          <w:bCs/>
        </w:rPr>
        <w:t>,</w:t>
      </w:r>
      <w:r>
        <w:rPr>
          <w:rFonts w:asciiTheme="minorHAnsi" w:eastAsiaTheme="majorEastAsia" w:hAnsiTheme="minorHAnsi"/>
          <w:bCs/>
        </w:rPr>
        <w:t xml:space="preserve"> hentes også fra andre aktører der det er mest hensiktsmessig, ved UiO brukes lokalt ansatte, andre rammeavtaler enn de vi har med ekstern BHT eller aktører den enkelte ansatte har bruk av. </w:t>
      </w:r>
      <w:r w:rsidR="004B0D99">
        <w:rPr>
          <w:rFonts w:asciiTheme="minorHAnsi" w:eastAsiaTheme="majorEastAsia" w:hAnsiTheme="minorHAnsi"/>
          <w:bCs/>
        </w:rPr>
        <w:t xml:space="preserve">Det kan også være aktuelt at studenter får tilbud om bedriftshelsetjenester fra ekstern arbeidsgiver hvor studenten er i praksis. </w:t>
      </w:r>
      <w:r w:rsidR="002367DC">
        <w:rPr>
          <w:rFonts w:asciiTheme="minorHAnsi" w:eastAsiaTheme="majorEastAsia" w:hAnsiTheme="minorHAnsi"/>
          <w:bCs/>
        </w:rPr>
        <w:t>Der det lokalt er mest hensiktsmessig å bru</w:t>
      </w:r>
      <w:r w:rsidR="004B0D99">
        <w:rPr>
          <w:rFonts w:asciiTheme="minorHAnsi" w:eastAsiaTheme="majorEastAsia" w:hAnsiTheme="minorHAnsi"/>
          <w:bCs/>
        </w:rPr>
        <w:t>ke andre aktører UiOs</w:t>
      </w:r>
      <w:r w:rsidR="002367DC">
        <w:rPr>
          <w:rFonts w:asciiTheme="minorHAnsi" w:eastAsiaTheme="majorEastAsia" w:hAnsiTheme="minorHAnsi"/>
          <w:bCs/>
        </w:rPr>
        <w:t xml:space="preserve"> bedriftshelsetjeneste</w:t>
      </w:r>
      <w:r w:rsidR="004B0D99">
        <w:rPr>
          <w:rFonts w:asciiTheme="minorHAnsi" w:eastAsiaTheme="majorEastAsia" w:hAnsiTheme="minorHAnsi"/>
          <w:bCs/>
        </w:rPr>
        <w:t>r</w:t>
      </w:r>
      <w:r w:rsidR="002367DC">
        <w:rPr>
          <w:rFonts w:asciiTheme="minorHAnsi" w:eastAsiaTheme="majorEastAsia" w:hAnsiTheme="minorHAnsi"/>
          <w:bCs/>
        </w:rPr>
        <w:t xml:space="preserve">, for eksempel </w:t>
      </w:r>
      <w:r>
        <w:rPr>
          <w:rFonts w:asciiTheme="minorHAnsi" w:eastAsiaTheme="majorEastAsia" w:hAnsiTheme="minorHAnsi"/>
          <w:bCs/>
        </w:rPr>
        <w:t>egne ansatte</w:t>
      </w:r>
      <w:r w:rsidR="004B0D99">
        <w:rPr>
          <w:rFonts w:asciiTheme="minorHAnsi" w:eastAsiaTheme="majorEastAsia" w:hAnsiTheme="minorHAnsi"/>
          <w:bCs/>
        </w:rPr>
        <w:t>,</w:t>
      </w:r>
      <w:r>
        <w:rPr>
          <w:rFonts w:asciiTheme="minorHAnsi" w:eastAsiaTheme="majorEastAsia" w:hAnsiTheme="minorHAnsi"/>
          <w:bCs/>
        </w:rPr>
        <w:t xml:space="preserve"> </w:t>
      </w:r>
      <w:r w:rsidR="002367DC">
        <w:rPr>
          <w:rFonts w:asciiTheme="minorHAnsi" w:eastAsiaTheme="majorEastAsia" w:hAnsiTheme="minorHAnsi"/>
          <w:bCs/>
        </w:rPr>
        <w:t>fastlege</w:t>
      </w:r>
      <w:r w:rsidR="004B0D99">
        <w:rPr>
          <w:rFonts w:asciiTheme="minorHAnsi" w:eastAsiaTheme="majorEastAsia" w:hAnsiTheme="minorHAnsi"/>
          <w:bCs/>
        </w:rPr>
        <w:t xml:space="preserve"> eller ekstern arbeidsgivers bedriftshelsetjeneste,</w:t>
      </w:r>
      <w:r w:rsidR="002367DC">
        <w:rPr>
          <w:rFonts w:asciiTheme="minorHAnsi" w:eastAsiaTheme="majorEastAsia" w:hAnsiTheme="minorHAnsi"/>
          <w:bCs/>
        </w:rPr>
        <w:t xml:space="preserve"> kan man gjøre det.</w:t>
      </w:r>
    </w:p>
    <w:p w:rsidR="002367DC" w:rsidRDefault="002367DC" w:rsidP="00883B4E">
      <w:pPr>
        <w:pStyle w:val="Header"/>
        <w:spacing w:after="240"/>
        <w:rPr>
          <w:rFonts w:asciiTheme="minorHAnsi" w:eastAsiaTheme="majorEastAsia" w:hAnsiTheme="minorHAnsi"/>
          <w:bCs/>
        </w:rPr>
      </w:pPr>
      <w:r w:rsidRPr="00B436D3">
        <w:rPr>
          <w:rFonts w:asciiTheme="minorHAnsi" w:eastAsiaTheme="majorEastAsia" w:hAnsiTheme="minorHAnsi"/>
          <w:b/>
          <w:bCs/>
        </w:rPr>
        <w:t>Konklusjon:</w:t>
      </w:r>
      <w:r>
        <w:rPr>
          <w:rFonts w:asciiTheme="minorHAnsi" w:eastAsiaTheme="majorEastAsia" w:hAnsiTheme="minorHAnsi"/>
          <w:bCs/>
        </w:rPr>
        <w:t xml:space="preserve"> Enhet for BHT er foretrukket leverandør, alternativt kan ekstern leverandør eller andre aktører</w:t>
      </w:r>
      <w:r w:rsidR="004B0D99">
        <w:rPr>
          <w:rFonts w:asciiTheme="minorHAnsi" w:eastAsiaTheme="majorEastAsia" w:hAnsiTheme="minorHAnsi"/>
          <w:bCs/>
        </w:rPr>
        <w:t xml:space="preserve"> </w:t>
      </w:r>
      <w:r>
        <w:rPr>
          <w:rFonts w:asciiTheme="minorHAnsi" w:eastAsiaTheme="majorEastAsia" w:hAnsiTheme="minorHAnsi"/>
          <w:bCs/>
        </w:rPr>
        <w:t>– for eksempel fastlege brukes.</w:t>
      </w:r>
    </w:p>
    <w:p w:rsidR="004B4FD7" w:rsidRDefault="004B4FD7" w:rsidP="004B4FD7">
      <w:pPr>
        <w:pStyle w:val="PlainText"/>
      </w:pPr>
    </w:p>
    <w:p w:rsidR="004669B1" w:rsidRDefault="004669B1" w:rsidP="00883B4E">
      <w:pPr>
        <w:pStyle w:val="Header"/>
        <w:spacing w:after="240"/>
        <w:rPr>
          <w:rFonts w:asciiTheme="minorHAnsi" w:eastAsiaTheme="majorEastAsia" w:hAnsiTheme="minorHAnsi"/>
          <w:bCs/>
        </w:rPr>
      </w:pPr>
      <w:r>
        <w:rPr>
          <w:rFonts w:asciiTheme="minorHAnsi" w:eastAsiaTheme="majorEastAsia" w:hAnsiTheme="minorHAnsi"/>
          <w:bCs/>
        </w:rPr>
        <w:t>Vedlegg</w:t>
      </w:r>
    </w:p>
    <w:p w:rsidR="00496DD8" w:rsidRDefault="0084761D" w:rsidP="00496DD8">
      <w:pPr>
        <w:pStyle w:val="Header"/>
        <w:spacing w:after="240"/>
        <w:rPr>
          <w:rFonts w:asciiTheme="minorHAnsi" w:eastAsiaTheme="majorEastAsia" w:hAnsiTheme="minorHAnsi"/>
          <w:bCs/>
        </w:rPr>
      </w:pPr>
      <w:r>
        <w:rPr>
          <w:rFonts w:asciiTheme="minorHAnsi" w:eastAsiaTheme="majorEastAsia" w:hAnsiTheme="minorHAnsi"/>
          <w:bCs/>
        </w:rPr>
        <w:t>1</w:t>
      </w:r>
      <w:r w:rsidR="00496DD8">
        <w:rPr>
          <w:rFonts w:asciiTheme="minorHAnsi" w:eastAsiaTheme="majorEastAsia" w:hAnsiTheme="minorHAnsi"/>
          <w:bCs/>
        </w:rPr>
        <w:t xml:space="preserve">. </w:t>
      </w:r>
      <w:r w:rsidR="00F71D75">
        <w:rPr>
          <w:rFonts w:asciiTheme="minorHAnsi" w:eastAsiaTheme="majorEastAsia" w:hAnsiTheme="minorHAnsi"/>
          <w:bCs/>
        </w:rPr>
        <w:t>Prosedyre for bestilling av bedriftshelsetjenester</w:t>
      </w:r>
    </w:p>
    <w:p w:rsidR="004669B1" w:rsidRDefault="0084761D" w:rsidP="00883B4E">
      <w:pPr>
        <w:pStyle w:val="Header"/>
        <w:spacing w:after="240"/>
        <w:rPr>
          <w:rFonts w:asciiTheme="minorHAnsi" w:eastAsiaTheme="majorEastAsia" w:hAnsiTheme="minorHAnsi"/>
          <w:bCs/>
        </w:rPr>
      </w:pPr>
      <w:r>
        <w:rPr>
          <w:rFonts w:asciiTheme="minorHAnsi" w:eastAsiaTheme="majorEastAsia" w:hAnsiTheme="minorHAnsi"/>
          <w:bCs/>
        </w:rPr>
        <w:t>2</w:t>
      </w:r>
      <w:r w:rsidR="00496DD8">
        <w:rPr>
          <w:rFonts w:asciiTheme="minorHAnsi" w:eastAsiaTheme="majorEastAsia" w:hAnsiTheme="minorHAnsi"/>
          <w:bCs/>
        </w:rPr>
        <w:t xml:space="preserve">. </w:t>
      </w:r>
      <w:r w:rsidR="00F71D75">
        <w:rPr>
          <w:rFonts w:asciiTheme="minorHAnsi" w:eastAsiaTheme="majorEastAsia" w:hAnsiTheme="minorHAnsi"/>
          <w:bCs/>
        </w:rPr>
        <w:t>Brev</w:t>
      </w:r>
      <w:bookmarkStart w:id="0" w:name="_GoBack"/>
      <w:bookmarkEnd w:id="0"/>
      <w:r w:rsidR="00F71D75" w:rsidRPr="004669B1">
        <w:rPr>
          <w:rFonts w:asciiTheme="minorHAnsi" w:eastAsiaTheme="majorEastAsia" w:hAnsiTheme="minorHAnsi"/>
          <w:bCs/>
        </w:rPr>
        <w:t xml:space="preserve"> </w:t>
      </w:r>
      <w:r w:rsidR="00F71D75">
        <w:rPr>
          <w:rFonts w:asciiTheme="minorHAnsi" w:eastAsiaTheme="majorEastAsia" w:hAnsiTheme="minorHAnsi"/>
          <w:bCs/>
        </w:rPr>
        <w:t>«</w:t>
      </w:r>
      <w:r w:rsidR="00F71D75" w:rsidRPr="004669B1">
        <w:rPr>
          <w:rFonts w:asciiTheme="minorHAnsi" w:eastAsiaTheme="majorEastAsia" w:hAnsiTheme="minorHAnsi"/>
          <w:bCs/>
        </w:rPr>
        <w:t>Om UiOs prioriteringer av BHT-tjenester 201</w:t>
      </w:r>
      <w:r w:rsidR="003E6DFF">
        <w:rPr>
          <w:rFonts w:asciiTheme="minorHAnsi" w:eastAsiaTheme="majorEastAsia" w:hAnsiTheme="minorHAnsi"/>
          <w:bCs/>
        </w:rPr>
        <w:t>7</w:t>
      </w:r>
      <w:r w:rsidR="00F71D75">
        <w:rPr>
          <w:rFonts w:asciiTheme="minorHAnsi" w:eastAsiaTheme="majorEastAsia" w:hAnsiTheme="minorHAnsi"/>
          <w:bCs/>
        </w:rPr>
        <w:t xml:space="preserve">». </w:t>
      </w:r>
    </w:p>
    <w:p w:rsidR="00EB2048" w:rsidRPr="00883B4E" w:rsidRDefault="00EB2048" w:rsidP="00883B4E">
      <w:pPr>
        <w:pStyle w:val="Header"/>
        <w:spacing w:after="240"/>
        <w:rPr>
          <w:rFonts w:asciiTheme="minorHAnsi" w:eastAsiaTheme="majorEastAsia" w:hAnsiTheme="minorHAnsi"/>
          <w:bCs/>
        </w:rPr>
      </w:pPr>
    </w:p>
    <w:p w:rsidR="00883B4E" w:rsidRPr="00883B4E" w:rsidRDefault="00883B4E" w:rsidP="00C76AD5">
      <w:pPr>
        <w:pStyle w:val="Header"/>
        <w:tabs>
          <w:tab w:val="clear" w:pos="4536"/>
          <w:tab w:val="clear" w:pos="9072"/>
        </w:tabs>
        <w:spacing w:after="240"/>
        <w:rPr>
          <w:rFonts w:asciiTheme="minorHAnsi" w:eastAsiaTheme="majorEastAsia" w:hAnsiTheme="minorHAnsi"/>
          <w:b/>
          <w:bCs/>
        </w:rPr>
      </w:pPr>
    </w:p>
    <w:sectPr w:rsidR="00883B4E" w:rsidRPr="00883B4E" w:rsidSect="007A0C29">
      <w:headerReference w:type="even" r:id="rId8"/>
      <w:headerReference w:type="default" r:id="rId9"/>
      <w:footerReference w:type="even" r:id="rId10"/>
      <w:footerReference w:type="default" r:id="rId11"/>
      <w:headerReference w:type="first" r:id="rId12"/>
      <w:footerReference w:type="first" r:id="rId13"/>
      <w:pgSz w:w="11906" w:h="16838" w:code="9"/>
      <w:pgMar w:top="1387" w:right="1134" w:bottom="1843"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98" w:rsidRDefault="00E26B98" w:rsidP="006F2626">
      <w:pPr>
        <w:spacing w:after="0" w:line="240" w:lineRule="auto"/>
      </w:pPr>
      <w:r>
        <w:separator/>
      </w:r>
    </w:p>
  </w:endnote>
  <w:endnote w:type="continuationSeparator" w:id="0">
    <w:p w:rsidR="00E26B98" w:rsidRDefault="00E26B98"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corde BE Regular">
    <w:altName w:val="Kartik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98" w:rsidRDefault="00E26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98" w:rsidRPr="004416D1" w:rsidRDefault="00E26B98" w:rsidP="00856A20">
    <w:pPr>
      <w:pStyle w:val="Footer"/>
      <w:ind w:left="255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18" w:type="dxa"/>
      <w:tblLayout w:type="fixed"/>
      <w:tblCellMar>
        <w:left w:w="0" w:type="dxa"/>
        <w:right w:w="57" w:type="dxa"/>
      </w:tblCellMar>
      <w:tblLook w:val="04A0" w:firstRow="1" w:lastRow="0" w:firstColumn="1" w:lastColumn="0" w:noHBand="0" w:noVBand="1"/>
    </w:tblPr>
    <w:tblGrid>
      <w:gridCol w:w="8221"/>
    </w:tblGrid>
    <w:tr w:rsidR="00E26B98" w:rsidRPr="00296BD0" w:rsidTr="006F2385">
      <w:trPr>
        <w:trHeight w:hRule="exact" w:val="1219"/>
      </w:trPr>
      <w:tc>
        <w:tcPr>
          <w:tcW w:w="8221" w:type="dxa"/>
        </w:tcPr>
        <w:p w:rsidR="00E26B98" w:rsidRPr="00296BD0" w:rsidRDefault="00E26B98" w:rsidP="000E150F">
          <w:pPr>
            <w:pStyle w:val="Header"/>
            <w:tabs>
              <w:tab w:val="clear" w:pos="4536"/>
              <w:tab w:val="clear" w:pos="9072"/>
            </w:tabs>
            <w:spacing w:before="40"/>
          </w:pPr>
        </w:p>
      </w:tc>
    </w:tr>
  </w:tbl>
  <w:p w:rsidR="00E26B98" w:rsidRPr="00296BD0" w:rsidRDefault="00E26B98" w:rsidP="00442F10">
    <w:pPr>
      <w:pStyle w:val="Footer"/>
      <w:ind w:left="2552"/>
    </w:pPr>
    <w:r>
      <w:rPr>
        <w:rFonts w:ascii="Georgia" w:hAnsi="Georgia"/>
        <w:b/>
        <w:noProof/>
        <w:sz w:val="18"/>
        <w:szCs w:val="18"/>
        <w:lang w:eastAsia="zh-CN"/>
      </w:rPr>
      <w:drawing>
        <wp:anchor distT="0" distB="0" distL="114300" distR="114300" simplePos="0" relativeHeight="251656704" behindDoc="1" locked="0" layoutInCell="1" allowOverlap="1" wp14:anchorId="5AD11E6E" wp14:editId="23894A90">
          <wp:simplePos x="0" y="0"/>
          <wp:positionH relativeFrom="page">
            <wp:posOffset>824865</wp:posOffset>
          </wp:positionH>
          <wp:positionV relativeFrom="page">
            <wp:posOffset>9530080</wp:posOffset>
          </wp:positionV>
          <wp:extent cx="762000" cy="762000"/>
          <wp:effectExtent l="0" t="0" r="0" b="0"/>
          <wp:wrapNone/>
          <wp:docPr id="25"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98" w:rsidRDefault="00E26B98" w:rsidP="006F2626">
      <w:pPr>
        <w:spacing w:after="0" w:line="240" w:lineRule="auto"/>
      </w:pPr>
      <w:r>
        <w:separator/>
      </w:r>
    </w:p>
  </w:footnote>
  <w:footnote w:type="continuationSeparator" w:id="0">
    <w:p w:rsidR="00E26B98" w:rsidRDefault="00E26B98"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98" w:rsidRDefault="00E26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98" w:rsidRPr="00AC4272" w:rsidRDefault="00E26B98"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14:anchorId="2830D4A2" wp14:editId="745A15C7">
          <wp:simplePos x="0" y="0"/>
          <wp:positionH relativeFrom="page">
            <wp:posOffset>702945</wp:posOffset>
          </wp:positionH>
          <wp:positionV relativeFrom="page">
            <wp:posOffset>423545</wp:posOffset>
          </wp:positionV>
          <wp:extent cx="561975" cy="207645"/>
          <wp:effectExtent l="0" t="0" r="9525" b="1905"/>
          <wp:wrapNone/>
          <wp:docPr id="21"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D45FA0">
      <w:rPr>
        <w:rFonts w:ascii="Georgia" w:hAnsi="Georgia"/>
        <w:noProof/>
      </w:rPr>
      <w:t>2</w:t>
    </w:r>
    <w:r w:rsidRPr="00442F10">
      <w:rPr>
        <w:rFonts w:ascii="Georgia" w:hAnsi="Georgia"/>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E26B98" w:rsidRPr="00CB1F83" w:rsidTr="00C70BC3">
      <w:tc>
        <w:tcPr>
          <w:tcW w:w="7791" w:type="dxa"/>
        </w:tcPr>
        <w:p w:rsidR="00E26B98" w:rsidRPr="00A6739A" w:rsidRDefault="00E26B98" w:rsidP="00A6739A">
          <w:pPr>
            <w:pStyle w:val="Topptekstlinje1"/>
          </w:pPr>
          <w:r>
            <w:t>Universitetet i Oslo</w:t>
          </w:r>
          <w:r>
            <w:rPr>
              <w:noProof/>
              <w:lang w:eastAsia="zh-CN"/>
            </w:rPr>
            <w:drawing>
              <wp:anchor distT="0" distB="0" distL="114300" distR="114300" simplePos="0" relativeHeight="251659776" behindDoc="1" locked="1" layoutInCell="1" allowOverlap="1" wp14:anchorId="3F0265B5" wp14:editId="5A04B8AE">
                <wp:simplePos x="0" y="0"/>
                <wp:positionH relativeFrom="page">
                  <wp:posOffset>-570230</wp:posOffset>
                </wp:positionH>
                <wp:positionV relativeFrom="page">
                  <wp:posOffset>13335</wp:posOffset>
                </wp:positionV>
                <wp:extent cx="561340" cy="182880"/>
                <wp:effectExtent l="0" t="0" r="0" b="7620"/>
                <wp:wrapNone/>
                <wp:docPr id="22"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anchor>
            </w:drawing>
          </w:r>
        </w:p>
      </w:tc>
      <w:tc>
        <w:tcPr>
          <w:tcW w:w="0" w:type="auto"/>
        </w:tcPr>
        <w:p w:rsidR="00E26B98" w:rsidRPr="00A6739A" w:rsidRDefault="00E26B98" w:rsidP="00C70BC3">
          <w:pPr>
            <w:pStyle w:val="Topptekstlinje1"/>
            <w:jc w:val="right"/>
          </w:pPr>
          <w:r>
            <w:t>Notat</w:t>
          </w:r>
        </w:p>
      </w:tc>
    </w:tr>
    <w:tr w:rsidR="00E26B98" w:rsidTr="005F6C42">
      <w:tc>
        <w:tcPr>
          <w:tcW w:w="8890" w:type="dxa"/>
          <w:gridSpan w:val="2"/>
        </w:tcPr>
        <w:p w:rsidR="00E26B98" w:rsidRDefault="00E26B98" w:rsidP="00FB462F">
          <w:pPr>
            <w:pStyle w:val="Topptekstlinje2"/>
          </w:pPr>
        </w:p>
      </w:tc>
    </w:tr>
  </w:tbl>
  <w:p w:rsidR="00E26B98" w:rsidRDefault="00E26B98" w:rsidP="00442F10">
    <w:pPr>
      <w:pStyle w:val="Header"/>
      <w:ind w:left="964"/>
      <w:rPr>
        <w:rFonts w:ascii="Georgia" w:hAnsi="Georgia"/>
      </w:rPr>
    </w:pPr>
  </w:p>
  <w:p w:rsidR="00E26B98" w:rsidRPr="00AA7420" w:rsidRDefault="00E26B98" w:rsidP="00442F10">
    <w:pPr>
      <w:pStyle w:val="Header"/>
      <w:ind w:left="964"/>
      <w:rPr>
        <w:rFonts w:ascii="Georgia" w:hAnsi="Georgia"/>
      </w:rPr>
    </w:pPr>
    <w:r>
      <w:rPr>
        <w:rFonts w:ascii="Georgia" w:hAnsi="Georgia"/>
        <w:noProof/>
        <w:lang w:eastAsia="zh-CN"/>
      </w:rPr>
      <w:drawing>
        <wp:anchor distT="0" distB="0" distL="114300" distR="114300" simplePos="0" relativeHeight="251658752" behindDoc="1" locked="1" layoutInCell="1" allowOverlap="1" wp14:anchorId="022DC295" wp14:editId="308E79AA">
          <wp:simplePos x="0" y="0"/>
          <wp:positionH relativeFrom="page">
            <wp:posOffset>805815</wp:posOffset>
          </wp:positionH>
          <wp:positionV relativeFrom="page">
            <wp:posOffset>4568190</wp:posOffset>
          </wp:positionV>
          <wp:extent cx="798830" cy="798195"/>
          <wp:effectExtent l="0" t="0" r="1270" b="1905"/>
          <wp:wrapNone/>
          <wp:docPr id="2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anchor>
      </w:drawing>
    </w:r>
    <w:r>
      <w:rPr>
        <w:rFonts w:ascii="Georgia" w:hAnsi="Georgia"/>
        <w:noProof/>
        <w:lang w:eastAsia="zh-CN"/>
      </w:rPr>
      <w:drawing>
        <wp:anchor distT="0" distB="0" distL="114300" distR="114300" simplePos="0" relativeHeight="251657728" behindDoc="1" locked="1" layoutInCell="1" allowOverlap="1" wp14:anchorId="64DE36B0" wp14:editId="3BE4FD2B">
          <wp:simplePos x="0" y="0"/>
          <wp:positionH relativeFrom="page">
            <wp:posOffset>805815</wp:posOffset>
          </wp:positionH>
          <wp:positionV relativeFrom="page">
            <wp:posOffset>3718560</wp:posOffset>
          </wp:positionV>
          <wp:extent cx="798830" cy="798195"/>
          <wp:effectExtent l="0" t="0" r="1270" b="1905"/>
          <wp:wrapNone/>
          <wp:docPr id="24"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0FBB"/>
    <w:multiLevelType w:val="hybridMultilevel"/>
    <w:tmpl w:val="498048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DD42F2B"/>
    <w:multiLevelType w:val="hybridMultilevel"/>
    <w:tmpl w:val="69B00620"/>
    <w:lvl w:ilvl="0" w:tplc="D4624EB0">
      <w:start w:val="1"/>
      <w:numFmt w:val="decimal"/>
      <w:lvlText w:val="%1."/>
      <w:lvlJc w:val="left"/>
      <w:pPr>
        <w:ind w:left="72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nsid w:val="186109BB"/>
    <w:multiLevelType w:val="hybridMultilevel"/>
    <w:tmpl w:val="F5544112"/>
    <w:lvl w:ilvl="0" w:tplc="0C70889A">
      <w:start w:val="1"/>
      <w:numFmt w:val="lowerRoman"/>
      <w:lvlText w:val="%1."/>
      <w:lvlJc w:val="left"/>
      <w:pPr>
        <w:tabs>
          <w:tab w:val="num" w:pos="1428"/>
        </w:tabs>
        <w:ind w:left="1428" w:hanging="72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19EC16EB"/>
    <w:multiLevelType w:val="hybridMultilevel"/>
    <w:tmpl w:val="CC9AD9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8A03F2F"/>
    <w:multiLevelType w:val="hybridMultilevel"/>
    <w:tmpl w:val="0DF4BA9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1A4111C"/>
    <w:multiLevelType w:val="hybridMultilevel"/>
    <w:tmpl w:val="02A4B7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39B10AD"/>
    <w:multiLevelType w:val="hybridMultilevel"/>
    <w:tmpl w:val="AFDAD5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3D35F54"/>
    <w:multiLevelType w:val="hybridMultilevel"/>
    <w:tmpl w:val="C49C3A84"/>
    <w:lvl w:ilvl="0" w:tplc="04140001">
      <w:start w:val="2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4E60883"/>
    <w:multiLevelType w:val="hybridMultilevel"/>
    <w:tmpl w:val="09DC9346"/>
    <w:lvl w:ilvl="0" w:tplc="7A2EA0C8">
      <w:start w:val="1"/>
      <w:numFmt w:val="bullet"/>
      <w:lvlText w:val="•"/>
      <w:lvlJc w:val="left"/>
      <w:pPr>
        <w:tabs>
          <w:tab w:val="num" w:pos="720"/>
        </w:tabs>
        <w:ind w:left="720" w:hanging="360"/>
      </w:pPr>
      <w:rPr>
        <w:rFonts w:ascii="Times New Roman" w:hAnsi="Times New Roman" w:hint="default"/>
      </w:rPr>
    </w:lvl>
    <w:lvl w:ilvl="1" w:tplc="B5061FC0">
      <w:numFmt w:val="none"/>
      <w:lvlText w:val=""/>
      <w:lvlJc w:val="left"/>
      <w:pPr>
        <w:tabs>
          <w:tab w:val="num" w:pos="360"/>
        </w:tabs>
      </w:pPr>
    </w:lvl>
    <w:lvl w:ilvl="2" w:tplc="7F347266" w:tentative="1">
      <w:start w:val="1"/>
      <w:numFmt w:val="bullet"/>
      <w:lvlText w:val="•"/>
      <w:lvlJc w:val="left"/>
      <w:pPr>
        <w:tabs>
          <w:tab w:val="num" w:pos="2160"/>
        </w:tabs>
        <w:ind w:left="2160" w:hanging="360"/>
      </w:pPr>
      <w:rPr>
        <w:rFonts w:ascii="Times New Roman" w:hAnsi="Times New Roman" w:hint="default"/>
      </w:rPr>
    </w:lvl>
    <w:lvl w:ilvl="3" w:tplc="155019A2" w:tentative="1">
      <w:start w:val="1"/>
      <w:numFmt w:val="bullet"/>
      <w:lvlText w:val="•"/>
      <w:lvlJc w:val="left"/>
      <w:pPr>
        <w:tabs>
          <w:tab w:val="num" w:pos="2880"/>
        </w:tabs>
        <w:ind w:left="2880" w:hanging="360"/>
      </w:pPr>
      <w:rPr>
        <w:rFonts w:ascii="Times New Roman" w:hAnsi="Times New Roman" w:hint="default"/>
      </w:rPr>
    </w:lvl>
    <w:lvl w:ilvl="4" w:tplc="A32E8F2E" w:tentative="1">
      <w:start w:val="1"/>
      <w:numFmt w:val="bullet"/>
      <w:lvlText w:val="•"/>
      <w:lvlJc w:val="left"/>
      <w:pPr>
        <w:tabs>
          <w:tab w:val="num" w:pos="3600"/>
        </w:tabs>
        <w:ind w:left="3600" w:hanging="360"/>
      </w:pPr>
      <w:rPr>
        <w:rFonts w:ascii="Times New Roman" w:hAnsi="Times New Roman" w:hint="default"/>
      </w:rPr>
    </w:lvl>
    <w:lvl w:ilvl="5" w:tplc="40A68858" w:tentative="1">
      <w:start w:val="1"/>
      <w:numFmt w:val="bullet"/>
      <w:lvlText w:val="•"/>
      <w:lvlJc w:val="left"/>
      <w:pPr>
        <w:tabs>
          <w:tab w:val="num" w:pos="4320"/>
        </w:tabs>
        <w:ind w:left="4320" w:hanging="360"/>
      </w:pPr>
      <w:rPr>
        <w:rFonts w:ascii="Times New Roman" w:hAnsi="Times New Roman" w:hint="default"/>
      </w:rPr>
    </w:lvl>
    <w:lvl w:ilvl="6" w:tplc="3C60C09A" w:tentative="1">
      <w:start w:val="1"/>
      <w:numFmt w:val="bullet"/>
      <w:lvlText w:val="•"/>
      <w:lvlJc w:val="left"/>
      <w:pPr>
        <w:tabs>
          <w:tab w:val="num" w:pos="5040"/>
        </w:tabs>
        <w:ind w:left="5040" w:hanging="360"/>
      </w:pPr>
      <w:rPr>
        <w:rFonts w:ascii="Times New Roman" w:hAnsi="Times New Roman" w:hint="default"/>
      </w:rPr>
    </w:lvl>
    <w:lvl w:ilvl="7" w:tplc="54C0BFD8" w:tentative="1">
      <w:start w:val="1"/>
      <w:numFmt w:val="bullet"/>
      <w:lvlText w:val="•"/>
      <w:lvlJc w:val="left"/>
      <w:pPr>
        <w:tabs>
          <w:tab w:val="num" w:pos="5760"/>
        </w:tabs>
        <w:ind w:left="5760" w:hanging="360"/>
      </w:pPr>
      <w:rPr>
        <w:rFonts w:ascii="Times New Roman" w:hAnsi="Times New Roman" w:hint="default"/>
      </w:rPr>
    </w:lvl>
    <w:lvl w:ilvl="8" w:tplc="7A72F6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1145636"/>
    <w:multiLevelType w:val="hybridMultilevel"/>
    <w:tmpl w:val="4580A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5D30533"/>
    <w:multiLevelType w:val="hybridMultilevel"/>
    <w:tmpl w:val="4AEE07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9730AE4"/>
    <w:multiLevelType w:val="hybridMultilevel"/>
    <w:tmpl w:val="06FE8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E2656BF"/>
    <w:multiLevelType w:val="hybridMultilevel"/>
    <w:tmpl w:val="574A13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7B80466"/>
    <w:multiLevelType w:val="hybridMultilevel"/>
    <w:tmpl w:val="BB94A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C6E3CF0"/>
    <w:multiLevelType w:val="hybridMultilevel"/>
    <w:tmpl w:val="F40AECAC"/>
    <w:lvl w:ilvl="0" w:tplc="4C1AFDEC">
      <w:start w:val="2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627566A1"/>
    <w:multiLevelType w:val="hybridMultilevel"/>
    <w:tmpl w:val="E6D03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50A7AAF"/>
    <w:multiLevelType w:val="hybridMultilevel"/>
    <w:tmpl w:val="8520B6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691108E3"/>
    <w:multiLevelType w:val="hybridMultilevel"/>
    <w:tmpl w:val="1938E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EF27A07"/>
    <w:multiLevelType w:val="hybridMultilevel"/>
    <w:tmpl w:val="7E5C07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3056A36"/>
    <w:multiLevelType w:val="multilevel"/>
    <w:tmpl w:val="B884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6"/>
  </w:num>
  <w:num w:numId="4">
    <w:abstractNumId w:val="4"/>
  </w:num>
  <w:num w:numId="5">
    <w:abstractNumId w:val="18"/>
  </w:num>
  <w:num w:numId="6">
    <w:abstractNumId w:val="2"/>
  </w:num>
  <w:num w:numId="7">
    <w:abstractNumId w:val="0"/>
  </w:num>
  <w:num w:numId="8">
    <w:abstractNumId w:val="1"/>
  </w:num>
  <w:num w:numId="9">
    <w:abstractNumId w:val="5"/>
  </w:num>
  <w:num w:numId="10">
    <w:abstractNumId w:val="17"/>
  </w:num>
  <w:num w:numId="11">
    <w:abstractNumId w:val="8"/>
  </w:num>
  <w:num w:numId="12">
    <w:abstractNumId w:val="19"/>
  </w:num>
  <w:num w:numId="13">
    <w:abstractNumId w:val="10"/>
  </w:num>
  <w:num w:numId="14">
    <w:abstractNumId w:val="12"/>
  </w:num>
  <w:num w:numId="15">
    <w:abstractNumId w:val="11"/>
  </w:num>
  <w:num w:numId="16">
    <w:abstractNumId w:val="3"/>
  </w:num>
  <w:num w:numId="17">
    <w:abstractNumId w:val="16"/>
  </w:num>
  <w:num w:numId="18">
    <w:abstractNumId w:val="15"/>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115713">
      <o:colormenu v:ext="edit" strokecolor="#00b0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68"/>
    <w:rsid w:val="00025304"/>
    <w:rsid w:val="00032347"/>
    <w:rsid w:val="00051671"/>
    <w:rsid w:val="000532F9"/>
    <w:rsid w:val="00054AD1"/>
    <w:rsid w:val="00056B4A"/>
    <w:rsid w:val="000711C4"/>
    <w:rsid w:val="00072CB0"/>
    <w:rsid w:val="0007315A"/>
    <w:rsid w:val="0008332E"/>
    <w:rsid w:val="000838D4"/>
    <w:rsid w:val="0009698E"/>
    <w:rsid w:val="000C5602"/>
    <w:rsid w:val="000C5ED5"/>
    <w:rsid w:val="000D7369"/>
    <w:rsid w:val="000E150F"/>
    <w:rsid w:val="000E66F6"/>
    <w:rsid w:val="001026BE"/>
    <w:rsid w:val="00114BE5"/>
    <w:rsid w:val="00121A68"/>
    <w:rsid w:val="00147EC9"/>
    <w:rsid w:val="0016697A"/>
    <w:rsid w:val="00170244"/>
    <w:rsid w:val="001722C3"/>
    <w:rsid w:val="00174BF1"/>
    <w:rsid w:val="00191B74"/>
    <w:rsid w:val="00191F33"/>
    <w:rsid w:val="00194CCB"/>
    <w:rsid w:val="001A43FF"/>
    <w:rsid w:val="001A63F3"/>
    <w:rsid w:val="001B389C"/>
    <w:rsid w:val="001C3144"/>
    <w:rsid w:val="001C53D1"/>
    <w:rsid w:val="001D1DF2"/>
    <w:rsid w:val="001E1FD6"/>
    <w:rsid w:val="001F2CDA"/>
    <w:rsid w:val="00201362"/>
    <w:rsid w:val="00202A26"/>
    <w:rsid w:val="00203485"/>
    <w:rsid w:val="00204F25"/>
    <w:rsid w:val="0020706A"/>
    <w:rsid w:val="00210894"/>
    <w:rsid w:val="002308E6"/>
    <w:rsid w:val="00230B69"/>
    <w:rsid w:val="00235A17"/>
    <w:rsid w:val="002367DC"/>
    <w:rsid w:val="002426B5"/>
    <w:rsid w:val="00243B3D"/>
    <w:rsid w:val="00245C77"/>
    <w:rsid w:val="002535E6"/>
    <w:rsid w:val="00261A25"/>
    <w:rsid w:val="002776BE"/>
    <w:rsid w:val="00284F0B"/>
    <w:rsid w:val="00291796"/>
    <w:rsid w:val="00296BD0"/>
    <w:rsid w:val="002A0932"/>
    <w:rsid w:val="002A4945"/>
    <w:rsid w:val="002A664E"/>
    <w:rsid w:val="002A685D"/>
    <w:rsid w:val="002C0398"/>
    <w:rsid w:val="002C1BB8"/>
    <w:rsid w:val="002E01F1"/>
    <w:rsid w:val="002E52AC"/>
    <w:rsid w:val="002E5380"/>
    <w:rsid w:val="002F148C"/>
    <w:rsid w:val="002F1CC7"/>
    <w:rsid w:val="002F4F99"/>
    <w:rsid w:val="003157B3"/>
    <w:rsid w:val="0031741E"/>
    <w:rsid w:val="003256EB"/>
    <w:rsid w:val="0032641E"/>
    <w:rsid w:val="00326DE7"/>
    <w:rsid w:val="00332A21"/>
    <w:rsid w:val="0034097E"/>
    <w:rsid w:val="00340EA5"/>
    <w:rsid w:val="003511B2"/>
    <w:rsid w:val="00381B02"/>
    <w:rsid w:val="00385FD5"/>
    <w:rsid w:val="00386070"/>
    <w:rsid w:val="003A7014"/>
    <w:rsid w:val="003A733F"/>
    <w:rsid w:val="003B4B8A"/>
    <w:rsid w:val="003C4C4D"/>
    <w:rsid w:val="003E6DFF"/>
    <w:rsid w:val="003F69BD"/>
    <w:rsid w:val="004008F0"/>
    <w:rsid w:val="00412561"/>
    <w:rsid w:val="00412B84"/>
    <w:rsid w:val="004213D6"/>
    <w:rsid w:val="00422001"/>
    <w:rsid w:val="0042728A"/>
    <w:rsid w:val="004300BF"/>
    <w:rsid w:val="00432910"/>
    <w:rsid w:val="0043693B"/>
    <w:rsid w:val="004416D1"/>
    <w:rsid w:val="00442F10"/>
    <w:rsid w:val="00445F1B"/>
    <w:rsid w:val="00462DC9"/>
    <w:rsid w:val="00463CA3"/>
    <w:rsid w:val="004669B1"/>
    <w:rsid w:val="00471DAC"/>
    <w:rsid w:val="00472B98"/>
    <w:rsid w:val="00477193"/>
    <w:rsid w:val="00483FE9"/>
    <w:rsid w:val="00485ABD"/>
    <w:rsid w:val="0049282A"/>
    <w:rsid w:val="00496DD8"/>
    <w:rsid w:val="004A1052"/>
    <w:rsid w:val="004A2CF1"/>
    <w:rsid w:val="004B09F6"/>
    <w:rsid w:val="004B0D99"/>
    <w:rsid w:val="004B23DA"/>
    <w:rsid w:val="004B4FD7"/>
    <w:rsid w:val="004B6046"/>
    <w:rsid w:val="004D1601"/>
    <w:rsid w:val="004D63A6"/>
    <w:rsid w:val="004E10D2"/>
    <w:rsid w:val="004E1839"/>
    <w:rsid w:val="004E4A2A"/>
    <w:rsid w:val="004E5E1E"/>
    <w:rsid w:val="004E69B4"/>
    <w:rsid w:val="004F44DB"/>
    <w:rsid w:val="00503DE0"/>
    <w:rsid w:val="00507BAE"/>
    <w:rsid w:val="0051239B"/>
    <w:rsid w:val="0053482F"/>
    <w:rsid w:val="0054167C"/>
    <w:rsid w:val="00554E50"/>
    <w:rsid w:val="00555487"/>
    <w:rsid w:val="00556ECF"/>
    <w:rsid w:val="005605B6"/>
    <w:rsid w:val="005669BB"/>
    <w:rsid w:val="00574517"/>
    <w:rsid w:val="005747FB"/>
    <w:rsid w:val="005775EB"/>
    <w:rsid w:val="00582B29"/>
    <w:rsid w:val="005A45D4"/>
    <w:rsid w:val="005B5887"/>
    <w:rsid w:val="005D28E7"/>
    <w:rsid w:val="005D29D9"/>
    <w:rsid w:val="005E0D18"/>
    <w:rsid w:val="005E7D6B"/>
    <w:rsid w:val="005F24A8"/>
    <w:rsid w:val="005F6C42"/>
    <w:rsid w:val="00601F3F"/>
    <w:rsid w:val="00605067"/>
    <w:rsid w:val="00620CE8"/>
    <w:rsid w:val="00621852"/>
    <w:rsid w:val="00624A1D"/>
    <w:rsid w:val="006263AA"/>
    <w:rsid w:val="00630C2C"/>
    <w:rsid w:val="006349DB"/>
    <w:rsid w:val="00637134"/>
    <w:rsid w:val="00646C8D"/>
    <w:rsid w:val="006513AB"/>
    <w:rsid w:val="00652647"/>
    <w:rsid w:val="00655828"/>
    <w:rsid w:val="006764CB"/>
    <w:rsid w:val="0069792F"/>
    <w:rsid w:val="006B2A25"/>
    <w:rsid w:val="006C1E6E"/>
    <w:rsid w:val="006C4552"/>
    <w:rsid w:val="006F2385"/>
    <w:rsid w:val="006F2626"/>
    <w:rsid w:val="006F5413"/>
    <w:rsid w:val="006F5DDA"/>
    <w:rsid w:val="00707411"/>
    <w:rsid w:val="007165D3"/>
    <w:rsid w:val="0072108B"/>
    <w:rsid w:val="007227B2"/>
    <w:rsid w:val="007322A0"/>
    <w:rsid w:val="007377E6"/>
    <w:rsid w:val="00737E2C"/>
    <w:rsid w:val="00751529"/>
    <w:rsid w:val="00754934"/>
    <w:rsid w:val="00762357"/>
    <w:rsid w:val="00762E07"/>
    <w:rsid w:val="0076588D"/>
    <w:rsid w:val="00783D0C"/>
    <w:rsid w:val="007A0C29"/>
    <w:rsid w:val="007A1956"/>
    <w:rsid w:val="007A362D"/>
    <w:rsid w:val="007A5E67"/>
    <w:rsid w:val="007B4612"/>
    <w:rsid w:val="007E1E3E"/>
    <w:rsid w:val="007E4DBD"/>
    <w:rsid w:val="007E5442"/>
    <w:rsid w:val="007F011F"/>
    <w:rsid w:val="007F1A02"/>
    <w:rsid w:val="007F1AF5"/>
    <w:rsid w:val="007F240E"/>
    <w:rsid w:val="00817830"/>
    <w:rsid w:val="00824F21"/>
    <w:rsid w:val="008459CA"/>
    <w:rsid w:val="0084761D"/>
    <w:rsid w:val="00851BF9"/>
    <w:rsid w:val="00856A20"/>
    <w:rsid w:val="008766DC"/>
    <w:rsid w:val="00881DF3"/>
    <w:rsid w:val="00883A2A"/>
    <w:rsid w:val="00883B4E"/>
    <w:rsid w:val="008912B6"/>
    <w:rsid w:val="008A1BCC"/>
    <w:rsid w:val="008A260D"/>
    <w:rsid w:val="008A6AA7"/>
    <w:rsid w:val="008C14E7"/>
    <w:rsid w:val="008C43B7"/>
    <w:rsid w:val="008D4F3B"/>
    <w:rsid w:val="008D547F"/>
    <w:rsid w:val="008D588F"/>
    <w:rsid w:val="008E7BCF"/>
    <w:rsid w:val="00900188"/>
    <w:rsid w:val="00921DBC"/>
    <w:rsid w:val="00931C69"/>
    <w:rsid w:val="00932FA4"/>
    <w:rsid w:val="009471ED"/>
    <w:rsid w:val="0095053A"/>
    <w:rsid w:val="0096155B"/>
    <w:rsid w:val="00982A88"/>
    <w:rsid w:val="00983DD2"/>
    <w:rsid w:val="00985D9C"/>
    <w:rsid w:val="009A2881"/>
    <w:rsid w:val="009A38F8"/>
    <w:rsid w:val="009A6325"/>
    <w:rsid w:val="009A702C"/>
    <w:rsid w:val="009D4C81"/>
    <w:rsid w:val="009E7795"/>
    <w:rsid w:val="00A05A0A"/>
    <w:rsid w:val="00A201B4"/>
    <w:rsid w:val="00A203E8"/>
    <w:rsid w:val="00A2381F"/>
    <w:rsid w:val="00A25D59"/>
    <w:rsid w:val="00A26F5B"/>
    <w:rsid w:val="00A40D47"/>
    <w:rsid w:val="00A4466F"/>
    <w:rsid w:val="00A46423"/>
    <w:rsid w:val="00A62B82"/>
    <w:rsid w:val="00A6739A"/>
    <w:rsid w:val="00A7494C"/>
    <w:rsid w:val="00A83BEE"/>
    <w:rsid w:val="00A83E93"/>
    <w:rsid w:val="00A86352"/>
    <w:rsid w:val="00A90307"/>
    <w:rsid w:val="00A93757"/>
    <w:rsid w:val="00AA7420"/>
    <w:rsid w:val="00AB27CF"/>
    <w:rsid w:val="00AB4890"/>
    <w:rsid w:val="00AC4272"/>
    <w:rsid w:val="00AC4CE4"/>
    <w:rsid w:val="00AD341F"/>
    <w:rsid w:val="00AD419F"/>
    <w:rsid w:val="00AE46FF"/>
    <w:rsid w:val="00AE6604"/>
    <w:rsid w:val="00AF4549"/>
    <w:rsid w:val="00B43027"/>
    <w:rsid w:val="00B436D3"/>
    <w:rsid w:val="00B74C8D"/>
    <w:rsid w:val="00B74EE1"/>
    <w:rsid w:val="00B77917"/>
    <w:rsid w:val="00B93ADD"/>
    <w:rsid w:val="00BB284B"/>
    <w:rsid w:val="00BB5CDD"/>
    <w:rsid w:val="00BC3E29"/>
    <w:rsid w:val="00BE23EC"/>
    <w:rsid w:val="00BE2551"/>
    <w:rsid w:val="00BE26F2"/>
    <w:rsid w:val="00BE2E77"/>
    <w:rsid w:val="00C1454B"/>
    <w:rsid w:val="00C14EDC"/>
    <w:rsid w:val="00C1524A"/>
    <w:rsid w:val="00C23CF2"/>
    <w:rsid w:val="00C247D6"/>
    <w:rsid w:val="00C35F14"/>
    <w:rsid w:val="00C37D1F"/>
    <w:rsid w:val="00C456E0"/>
    <w:rsid w:val="00C57F88"/>
    <w:rsid w:val="00C70B56"/>
    <w:rsid w:val="00C70BC3"/>
    <w:rsid w:val="00C76AD5"/>
    <w:rsid w:val="00C805E3"/>
    <w:rsid w:val="00C80F67"/>
    <w:rsid w:val="00C820B6"/>
    <w:rsid w:val="00C949CD"/>
    <w:rsid w:val="00C961D5"/>
    <w:rsid w:val="00CA2B07"/>
    <w:rsid w:val="00CB0094"/>
    <w:rsid w:val="00CB3FAA"/>
    <w:rsid w:val="00CD1390"/>
    <w:rsid w:val="00CD16CE"/>
    <w:rsid w:val="00CD188B"/>
    <w:rsid w:val="00CE709C"/>
    <w:rsid w:val="00D12D3F"/>
    <w:rsid w:val="00D2194F"/>
    <w:rsid w:val="00D31118"/>
    <w:rsid w:val="00D45FA0"/>
    <w:rsid w:val="00D60ECA"/>
    <w:rsid w:val="00D6207B"/>
    <w:rsid w:val="00D63C2D"/>
    <w:rsid w:val="00D64DF3"/>
    <w:rsid w:val="00D738E6"/>
    <w:rsid w:val="00D93AAB"/>
    <w:rsid w:val="00D93F37"/>
    <w:rsid w:val="00D97B5D"/>
    <w:rsid w:val="00DA527E"/>
    <w:rsid w:val="00DB26FB"/>
    <w:rsid w:val="00DB5AB2"/>
    <w:rsid w:val="00DC1458"/>
    <w:rsid w:val="00DC3C80"/>
    <w:rsid w:val="00DC63F6"/>
    <w:rsid w:val="00DC6937"/>
    <w:rsid w:val="00DC6F17"/>
    <w:rsid w:val="00DD1C40"/>
    <w:rsid w:val="00DD2FCB"/>
    <w:rsid w:val="00DD6E89"/>
    <w:rsid w:val="00DE0893"/>
    <w:rsid w:val="00DE181B"/>
    <w:rsid w:val="00DE293E"/>
    <w:rsid w:val="00DF097B"/>
    <w:rsid w:val="00DF2390"/>
    <w:rsid w:val="00E00923"/>
    <w:rsid w:val="00E03603"/>
    <w:rsid w:val="00E101E9"/>
    <w:rsid w:val="00E26B98"/>
    <w:rsid w:val="00E77FDC"/>
    <w:rsid w:val="00E8120C"/>
    <w:rsid w:val="00E83441"/>
    <w:rsid w:val="00E83C89"/>
    <w:rsid w:val="00E86121"/>
    <w:rsid w:val="00E918EE"/>
    <w:rsid w:val="00E977AE"/>
    <w:rsid w:val="00EA1493"/>
    <w:rsid w:val="00EA326E"/>
    <w:rsid w:val="00EA4804"/>
    <w:rsid w:val="00EB2048"/>
    <w:rsid w:val="00EC503D"/>
    <w:rsid w:val="00ED3C76"/>
    <w:rsid w:val="00ED4B1A"/>
    <w:rsid w:val="00EE6F9C"/>
    <w:rsid w:val="00EF0150"/>
    <w:rsid w:val="00EF541D"/>
    <w:rsid w:val="00EF54C6"/>
    <w:rsid w:val="00F00100"/>
    <w:rsid w:val="00F023F3"/>
    <w:rsid w:val="00F071AC"/>
    <w:rsid w:val="00F14743"/>
    <w:rsid w:val="00F26702"/>
    <w:rsid w:val="00F27883"/>
    <w:rsid w:val="00F36B6B"/>
    <w:rsid w:val="00F54A1E"/>
    <w:rsid w:val="00F71D75"/>
    <w:rsid w:val="00F93C7F"/>
    <w:rsid w:val="00F96B48"/>
    <w:rsid w:val="00FA06C0"/>
    <w:rsid w:val="00FA6EFF"/>
    <w:rsid w:val="00FB462F"/>
    <w:rsid w:val="00FD3D9D"/>
    <w:rsid w:val="00FD4641"/>
    <w:rsid w:val="00FE4166"/>
    <w:rsid w:val="00FE6C10"/>
    <w:rsid w:val="00FF49C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15713">
      <o:colormenu v:ext="edit" strokecolor="#00b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2A0932"/>
    <w:pPr>
      <w:keepNext/>
      <w:keepLines/>
      <w:spacing w:before="480" w:after="0"/>
      <w:outlineLvl w:val="0"/>
    </w:pPr>
    <w:rPr>
      <w:rFonts w:ascii="Cambria" w:eastAsia="Times New Roman" w:hAnsi="Cambria"/>
      <w:b/>
      <w:bCs/>
      <w:color w:val="365F91"/>
      <w:sz w:val="28"/>
      <w:szCs w:val="28"/>
      <w:lang w:val="x-none" w:eastAsia="x-none"/>
    </w:rPr>
  </w:style>
  <w:style w:type="paragraph" w:styleId="Heading3">
    <w:name w:val="heading 3"/>
    <w:basedOn w:val="Normal"/>
    <w:next w:val="Normal"/>
    <w:link w:val="Heading3Char"/>
    <w:uiPriority w:val="9"/>
    <w:semiHidden/>
    <w:qFormat/>
    <w:rsid w:val="00883B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rsid w:val="006F2626"/>
    <w:pPr>
      <w:tabs>
        <w:tab w:val="center" w:pos="4536"/>
        <w:tab w:val="right" w:pos="9072"/>
      </w:tabs>
      <w:spacing w:after="0" w:line="240" w:lineRule="auto"/>
    </w:pPr>
  </w:style>
  <w:style w:type="character" w:customStyle="1" w:styleId="HeaderChar">
    <w:name w:val="Header Char"/>
    <w:basedOn w:val="DefaultParagraphFont"/>
    <w:link w:val="Header"/>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Halvfet">
    <w:name w:val="Halvfet"/>
    <w:basedOn w:val="Normal"/>
    <w:autoRedefine/>
    <w:rsid w:val="007A0C29"/>
    <w:pPr>
      <w:tabs>
        <w:tab w:val="num" w:pos="720"/>
      </w:tabs>
      <w:spacing w:after="0" w:line="240" w:lineRule="auto"/>
    </w:pPr>
    <w:rPr>
      <w:rFonts w:ascii="Concorde BE Regular" w:eastAsia="Times New Roman" w:hAnsi="Concorde BE Regular"/>
      <w:b/>
      <w:bCs/>
      <w:sz w:val="28"/>
      <w:szCs w:val="24"/>
      <w:lang w:eastAsia="nb-NO"/>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mt">
    <w:name w:val="mt"/>
    <w:basedOn w:val="DefaultParagraphFont"/>
    <w:rsid w:val="007A0C29"/>
  </w:style>
  <w:style w:type="character" w:styleId="Emphasis">
    <w:name w:val="Emphasis"/>
    <w:basedOn w:val="DefaultParagraphFont"/>
    <w:uiPriority w:val="20"/>
    <w:qFormat/>
    <w:rsid w:val="00E977AE"/>
    <w:rPr>
      <w:i/>
      <w:iCs/>
    </w:rPr>
  </w:style>
  <w:style w:type="paragraph" w:styleId="NormalWeb">
    <w:name w:val="Normal (Web)"/>
    <w:basedOn w:val="Normal"/>
    <w:uiPriority w:val="99"/>
    <w:semiHidden/>
    <w:unhideWhenUsed/>
    <w:rsid w:val="00E03603"/>
    <w:pPr>
      <w:spacing w:before="45" w:after="120" w:line="240" w:lineRule="auto"/>
    </w:pPr>
    <w:rPr>
      <w:rFonts w:ascii="Times New Roman" w:eastAsia="Times New Roman" w:hAnsi="Times New Roman"/>
      <w:sz w:val="24"/>
      <w:szCs w:val="24"/>
      <w:lang w:eastAsia="zh-CN"/>
    </w:rPr>
  </w:style>
  <w:style w:type="character" w:customStyle="1" w:styleId="Heading1Char">
    <w:name w:val="Heading 1 Char"/>
    <w:basedOn w:val="DefaultParagraphFont"/>
    <w:link w:val="Heading1"/>
    <w:uiPriority w:val="9"/>
    <w:rsid w:val="002A0932"/>
    <w:rPr>
      <w:rFonts w:ascii="Cambria" w:eastAsia="Times New Roman" w:hAnsi="Cambria"/>
      <w:b/>
      <w:bCs/>
      <w:color w:val="365F91"/>
      <w:sz w:val="28"/>
      <w:szCs w:val="28"/>
      <w:lang w:val="x-none" w:eastAsia="x-none"/>
    </w:rPr>
  </w:style>
  <w:style w:type="paragraph" w:customStyle="1" w:styleId="Default">
    <w:name w:val="Default"/>
    <w:rsid w:val="002A0932"/>
    <w:pPr>
      <w:autoSpaceDE w:val="0"/>
      <w:autoSpaceDN w:val="0"/>
      <w:adjustRightInd w:val="0"/>
      <w:spacing w:after="200" w:line="276" w:lineRule="auto"/>
    </w:pPr>
    <w:rPr>
      <w:rFonts w:cs="Calibri"/>
      <w:color w:val="000000"/>
      <w:sz w:val="24"/>
      <w:szCs w:val="24"/>
      <w:lang w:eastAsia="nb-NO"/>
    </w:rPr>
  </w:style>
  <w:style w:type="paragraph" w:styleId="PlainText">
    <w:name w:val="Plain Text"/>
    <w:basedOn w:val="Normal"/>
    <w:link w:val="PlainTextChar"/>
    <w:uiPriority w:val="99"/>
    <w:unhideWhenUsed/>
    <w:rsid w:val="00DC3C80"/>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rsid w:val="00DC3C80"/>
    <w:rPr>
      <w:rFonts w:eastAsiaTheme="minorEastAsia" w:cstheme="minorBidi"/>
      <w:sz w:val="22"/>
      <w:szCs w:val="21"/>
    </w:rPr>
  </w:style>
  <w:style w:type="character" w:customStyle="1" w:styleId="Heading3Char">
    <w:name w:val="Heading 3 Char"/>
    <w:basedOn w:val="DefaultParagraphFont"/>
    <w:link w:val="Heading3"/>
    <w:uiPriority w:val="9"/>
    <w:semiHidden/>
    <w:rsid w:val="00883B4E"/>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2A0932"/>
    <w:pPr>
      <w:keepNext/>
      <w:keepLines/>
      <w:spacing w:before="480" w:after="0"/>
      <w:outlineLvl w:val="0"/>
    </w:pPr>
    <w:rPr>
      <w:rFonts w:ascii="Cambria" w:eastAsia="Times New Roman" w:hAnsi="Cambria"/>
      <w:b/>
      <w:bCs/>
      <w:color w:val="365F91"/>
      <w:sz w:val="28"/>
      <w:szCs w:val="28"/>
      <w:lang w:val="x-none" w:eastAsia="x-none"/>
    </w:rPr>
  </w:style>
  <w:style w:type="paragraph" w:styleId="Heading3">
    <w:name w:val="heading 3"/>
    <w:basedOn w:val="Normal"/>
    <w:next w:val="Normal"/>
    <w:link w:val="Heading3Char"/>
    <w:uiPriority w:val="9"/>
    <w:semiHidden/>
    <w:qFormat/>
    <w:rsid w:val="00883B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rsid w:val="006F2626"/>
    <w:pPr>
      <w:tabs>
        <w:tab w:val="center" w:pos="4536"/>
        <w:tab w:val="right" w:pos="9072"/>
      </w:tabs>
      <w:spacing w:after="0" w:line="240" w:lineRule="auto"/>
    </w:pPr>
  </w:style>
  <w:style w:type="character" w:customStyle="1" w:styleId="HeaderChar">
    <w:name w:val="Header Char"/>
    <w:basedOn w:val="DefaultParagraphFont"/>
    <w:link w:val="Header"/>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Halvfet">
    <w:name w:val="Halvfet"/>
    <w:basedOn w:val="Normal"/>
    <w:autoRedefine/>
    <w:rsid w:val="007A0C29"/>
    <w:pPr>
      <w:tabs>
        <w:tab w:val="num" w:pos="720"/>
      </w:tabs>
      <w:spacing w:after="0" w:line="240" w:lineRule="auto"/>
    </w:pPr>
    <w:rPr>
      <w:rFonts w:ascii="Concorde BE Regular" w:eastAsia="Times New Roman" w:hAnsi="Concorde BE Regular"/>
      <w:b/>
      <w:bCs/>
      <w:sz w:val="28"/>
      <w:szCs w:val="24"/>
      <w:lang w:eastAsia="nb-NO"/>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mt">
    <w:name w:val="mt"/>
    <w:basedOn w:val="DefaultParagraphFont"/>
    <w:rsid w:val="007A0C29"/>
  </w:style>
  <w:style w:type="character" w:styleId="Emphasis">
    <w:name w:val="Emphasis"/>
    <w:basedOn w:val="DefaultParagraphFont"/>
    <w:uiPriority w:val="20"/>
    <w:qFormat/>
    <w:rsid w:val="00E977AE"/>
    <w:rPr>
      <w:i/>
      <w:iCs/>
    </w:rPr>
  </w:style>
  <w:style w:type="paragraph" w:styleId="NormalWeb">
    <w:name w:val="Normal (Web)"/>
    <w:basedOn w:val="Normal"/>
    <w:uiPriority w:val="99"/>
    <w:semiHidden/>
    <w:unhideWhenUsed/>
    <w:rsid w:val="00E03603"/>
    <w:pPr>
      <w:spacing w:before="45" w:after="120" w:line="240" w:lineRule="auto"/>
    </w:pPr>
    <w:rPr>
      <w:rFonts w:ascii="Times New Roman" w:eastAsia="Times New Roman" w:hAnsi="Times New Roman"/>
      <w:sz w:val="24"/>
      <w:szCs w:val="24"/>
      <w:lang w:eastAsia="zh-CN"/>
    </w:rPr>
  </w:style>
  <w:style w:type="character" w:customStyle="1" w:styleId="Heading1Char">
    <w:name w:val="Heading 1 Char"/>
    <w:basedOn w:val="DefaultParagraphFont"/>
    <w:link w:val="Heading1"/>
    <w:uiPriority w:val="9"/>
    <w:rsid w:val="002A0932"/>
    <w:rPr>
      <w:rFonts w:ascii="Cambria" w:eastAsia="Times New Roman" w:hAnsi="Cambria"/>
      <w:b/>
      <w:bCs/>
      <w:color w:val="365F91"/>
      <w:sz w:val="28"/>
      <w:szCs w:val="28"/>
      <w:lang w:val="x-none" w:eastAsia="x-none"/>
    </w:rPr>
  </w:style>
  <w:style w:type="paragraph" w:customStyle="1" w:styleId="Default">
    <w:name w:val="Default"/>
    <w:rsid w:val="002A0932"/>
    <w:pPr>
      <w:autoSpaceDE w:val="0"/>
      <w:autoSpaceDN w:val="0"/>
      <w:adjustRightInd w:val="0"/>
      <w:spacing w:after="200" w:line="276" w:lineRule="auto"/>
    </w:pPr>
    <w:rPr>
      <w:rFonts w:cs="Calibri"/>
      <w:color w:val="000000"/>
      <w:sz w:val="24"/>
      <w:szCs w:val="24"/>
      <w:lang w:eastAsia="nb-NO"/>
    </w:rPr>
  </w:style>
  <w:style w:type="paragraph" w:styleId="PlainText">
    <w:name w:val="Plain Text"/>
    <w:basedOn w:val="Normal"/>
    <w:link w:val="PlainTextChar"/>
    <w:uiPriority w:val="99"/>
    <w:unhideWhenUsed/>
    <w:rsid w:val="00DC3C80"/>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rsid w:val="00DC3C80"/>
    <w:rPr>
      <w:rFonts w:eastAsiaTheme="minorEastAsia" w:cstheme="minorBidi"/>
      <w:sz w:val="22"/>
      <w:szCs w:val="21"/>
    </w:rPr>
  </w:style>
  <w:style w:type="character" w:customStyle="1" w:styleId="Heading3Char">
    <w:name w:val="Heading 3 Char"/>
    <w:basedOn w:val="DefaultParagraphFont"/>
    <w:link w:val="Heading3"/>
    <w:uiPriority w:val="9"/>
    <w:semiHidden/>
    <w:rsid w:val="00883B4E"/>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91400">
      <w:bodyDiv w:val="1"/>
      <w:marLeft w:val="0"/>
      <w:marRight w:val="0"/>
      <w:marTop w:val="0"/>
      <w:marBottom w:val="0"/>
      <w:divBdr>
        <w:top w:val="none" w:sz="0" w:space="0" w:color="auto"/>
        <w:left w:val="none" w:sz="0" w:space="0" w:color="auto"/>
        <w:bottom w:val="none" w:sz="0" w:space="0" w:color="auto"/>
        <w:right w:val="none" w:sz="0" w:space="0" w:color="auto"/>
      </w:divBdr>
      <w:divsChild>
        <w:div w:id="315883985">
          <w:marLeft w:val="0"/>
          <w:marRight w:val="0"/>
          <w:marTop w:val="0"/>
          <w:marBottom w:val="0"/>
          <w:divBdr>
            <w:top w:val="none" w:sz="0" w:space="0" w:color="auto"/>
            <w:left w:val="none" w:sz="0" w:space="0" w:color="auto"/>
            <w:bottom w:val="none" w:sz="0" w:space="0" w:color="auto"/>
            <w:right w:val="none" w:sz="0" w:space="0" w:color="auto"/>
          </w:divBdr>
          <w:divsChild>
            <w:div w:id="1750273175">
              <w:marLeft w:val="0"/>
              <w:marRight w:val="0"/>
              <w:marTop w:val="0"/>
              <w:marBottom w:val="0"/>
              <w:divBdr>
                <w:top w:val="none" w:sz="0" w:space="0" w:color="auto"/>
                <w:left w:val="none" w:sz="0" w:space="0" w:color="auto"/>
                <w:bottom w:val="none" w:sz="0" w:space="0" w:color="auto"/>
                <w:right w:val="none" w:sz="0" w:space="0" w:color="auto"/>
              </w:divBdr>
              <w:divsChild>
                <w:div w:id="1687246950">
                  <w:marLeft w:val="0"/>
                  <w:marRight w:val="0"/>
                  <w:marTop w:val="0"/>
                  <w:marBottom w:val="0"/>
                  <w:divBdr>
                    <w:top w:val="none" w:sz="0" w:space="0" w:color="auto"/>
                    <w:left w:val="none" w:sz="0" w:space="0" w:color="auto"/>
                    <w:bottom w:val="none" w:sz="0" w:space="0" w:color="auto"/>
                    <w:right w:val="none" w:sz="0" w:space="0" w:color="auto"/>
                  </w:divBdr>
                  <w:divsChild>
                    <w:div w:id="2146199669">
                      <w:marLeft w:val="0"/>
                      <w:marRight w:val="0"/>
                      <w:marTop w:val="0"/>
                      <w:marBottom w:val="0"/>
                      <w:divBdr>
                        <w:top w:val="none" w:sz="0" w:space="0" w:color="auto"/>
                        <w:left w:val="none" w:sz="0" w:space="0" w:color="auto"/>
                        <w:bottom w:val="none" w:sz="0" w:space="0" w:color="auto"/>
                        <w:right w:val="none" w:sz="0" w:space="0" w:color="auto"/>
                      </w:divBdr>
                      <w:divsChild>
                        <w:div w:id="83234140">
                          <w:marLeft w:val="0"/>
                          <w:marRight w:val="0"/>
                          <w:marTop w:val="0"/>
                          <w:marBottom w:val="0"/>
                          <w:divBdr>
                            <w:top w:val="none" w:sz="0" w:space="0" w:color="auto"/>
                            <w:left w:val="none" w:sz="0" w:space="0" w:color="auto"/>
                            <w:bottom w:val="none" w:sz="0" w:space="0" w:color="auto"/>
                            <w:right w:val="none" w:sz="0" w:space="0" w:color="auto"/>
                          </w:divBdr>
                          <w:divsChild>
                            <w:div w:id="1743596437">
                              <w:marLeft w:val="0"/>
                              <w:marRight w:val="0"/>
                              <w:marTop w:val="0"/>
                              <w:marBottom w:val="0"/>
                              <w:divBdr>
                                <w:top w:val="none" w:sz="0" w:space="0" w:color="auto"/>
                                <w:left w:val="none" w:sz="0" w:space="0" w:color="auto"/>
                                <w:bottom w:val="none" w:sz="0" w:space="0" w:color="auto"/>
                                <w:right w:val="none" w:sz="0" w:space="0" w:color="auto"/>
                              </w:divBdr>
                              <w:divsChild>
                                <w:div w:id="1662586914">
                                  <w:marLeft w:val="0"/>
                                  <w:marRight w:val="0"/>
                                  <w:marTop w:val="0"/>
                                  <w:marBottom w:val="0"/>
                                  <w:divBdr>
                                    <w:top w:val="none" w:sz="0" w:space="0" w:color="auto"/>
                                    <w:left w:val="none" w:sz="0" w:space="0" w:color="auto"/>
                                    <w:bottom w:val="none" w:sz="0" w:space="0" w:color="auto"/>
                                    <w:right w:val="none" w:sz="0" w:space="0" w:color="auto"/>
                                  </w:divBdr>
                                  <w:divsChild>
                                    <w:div w:id="296299676">
                                      <w:marLeft w:val="300"/>
                                      <w:marRight w:val="-15"/>
                                      <w:marTop w:val="0"/>
                                      <w:marBottom w:val="0"/>
                                      <w:divBdr>
                                        <w:top w:val="single" w:sz="6" w:space="11" w:color="E4E4E4"/>
                                        <w:left w:val="single" w:sz="6" w:space="11" w:color="E4E4E4"/>
                                        <w:bottom w:val="single" w:sz="6" w:space="11" w:color="E4E4E4"/>
                                        <w:right w:val="single" w:sz="6" w:space="11" w:color="E4E4E4"/>
                                      </w:divBdr>
                                      <w:divsChild>
                                        <w:div w:id="799107510">
                                          <w:marLeft w:val="-240"/>
                                          <w:marRight w:val="-240"/>
                                          <w:marTop w:val="0"/>
                                          <w:marBottom w:val="0"/>
                                          <w:divBdr>
                                            <w:top w:val="none" w:sz="0" w:space="0" w:color="auto"/>
                                            <w:left w:val="none" w:sz="0" w:space="0" w:color="auto"/>
                                            <w:bottom w:val="none" w:sz="0" w:space="0" w:color="auto"/>
                                            <w:right w:val="none" w:sz="0" w:space="0" w:color="auto"/>
                                          </w:divBdr>
                                          <w:divsChild>
                                            <w:div w:id="1698774902">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1462193629">
      <w:bodyDiv w:val="1"/>
      <w:marLeft w:val="0"/>
      <w:marRight w:val="0"/>
      <w:marTop w:val="0"/>
      <w:marBottom w:val="0"/>
      <w:divBdr>
        <w:top w:val="none" w:sz="0" w:space="0" w:color="auto"/>
        <w:left w:val="none" w:sz="0" w:space="0" w:color="auto"/>
        <w:bottom w:val="none" w:sz="0" w:space="0" w:color="auto"/>
        <w:right w:val="none" w:sz="0" w:space="0" w:color="auto"/>
      </w:divBdr>
    </w:div>
    <w:div w:id="1787505967">
      <w:bodyDiv w:val="1"/>
      <w:marLeft w:val="0"/>
      <w:marRight w:val="0"/>
      <w:marTop w:val="0"/>
      <w:marBottom w:val="0"/>
      <w:divBdr>
        <w:top w:val="none" w:sz="0" w:space="0" w:color="auto"/>
        <w:left w:val="none" w:sz="0" w:space="0" w:color="auto"/>
        <w:bottom w:val="none" w:sz="0" w:space="0" w:color="auto"/>
        <w:right w:val="none" w:sz="0" w:space="0" w:color="auto"/>
      </w:divBdr>
      <w:divsChild>
        <w:div w:id="1485051535">
          <w:marLeft w:val="547"/>
          <w:marRight w:val="0"/>
          <w:marTop w:val="86"/>
          <w:marBottom w:val="0"/>
          <w:divBdr>
            <w:top w:val="none" w:sz="0" w:space="0" w:color="auto"/>
            <w:left w:val="none" w:sz="0" w:space="0" w:color="auto"/>
            <w:bottom w:val="none" w:sz="0" w:space="0" w:color="auto"/>
            <w:right w:val="none" w:sz="0" w:space="0" w:color="auto"/>
          </w:divBdr>
        </w:div>
        <w:div w:id="1745957256">
          <w:marLeft w:val="547"/>
          <w:marRight w:val="0"/>
          <w:marTop w:val="86"/>
          <w:marBottom w:val="0"/>
          <w:divBdr>
            <w:top w:val="none" w:sz="0" w:space="0" w:color="auto"/>
            <w:left w:val="none" w:sz="0" w:space="0" w:color="auto"/>
            <w:bottom w:val="none" w:sz="0" w:space="0" w:color="auto"/>
            <w:right w:val="none" w:sz="0" w:space="0" w:color="auto"/>
          </w:divBdr>
        </w:div>
        <w:div w:id="1173835596">
          <w:marLeft w:val="547"/>
          <w:marRight w:val="0"/>
          <w:marTop w:val="86"/>
          <w:marBottom w:val="0"/>
          <w:divBdr>
            <w:top w:val="none" w:sz="0" w:space="0" w:color="auto"/>
            <w:left w:val="none" w:sz="0" w:space="0" w:color="auto"/>
            <w:bottom w:val="none" w:sz="0" w:space="0" w:color="auto"/>
            <w:right w:val="none" w:sz="0" w:space="0" w:color="auto"/>
          </w:divBdr>
        </w:div>
        <w:div w:id="699547335">
          <w:marLeft w:val="547"/>
          <w:marRight w:val="0"/>
          <w:marTop w:val="86"/>
          <w:marBottom w:val="0"/>
          <w:divBdr>
            <w:top w:val="none" w:sz="0" w:space="0" w:color="auto"/>
            <w:left w:val="none" w:sz="0" w:space="0" w:color="auto"/>
            <w:bottom w:val="none" w:sz="0" w:space="0" w:color="auto"/>
            <w:right w:val="none" w:sz="0" w:space="0" w:color="auto"/>
          </w:divBdr>
        </w:div>
        <w:div w:id="268246822">
          <w:marLeft w:val="547"/>
          <w:marRight w:val="0"/>
          <w:marTop w:val="86"/>
          <w:marBottom w:val="0"/>
          <w:divBdr>
            <w:top w:val="none" w:sz="0" w:space="0" w:color="auto"/>
            <w:left w:val="none" w:sz="0" w:space="0" w:color="auto"/>
            <w:bottom w:val="none" w:sz="0" w:space="0" w:color="auto"/>
            <w:right w:val="none" w:sz="0" w:space="0" w:color="auto"/>
          </w:divBdr>
        </w:div>
        <w:div w:id="1860004238">
          <w:marLeft w:val="1166"/>
          <w:marRight w:val="0"/>
          <w:marTop w:val="67"/>
          <w:marBottom w:val="0"/>
          <w:divBdr>
            <w:top w:val="none" w:sz="0" w:space="0" w:color="auto"/>
            <w:left w:val="none" w:sz="0" w:space="0" w:color="auto"/>
            <w:bottom w:val="none" w:sz="0" w:space="0" w:color="auto"/>
            <w:right w:val="none" w:sz="0" w:space="0" w:color="auto"/>
          </w:divBdr>
        </w:div>
        <w:div w:id="1830633644">
          <w:marLeft w:val="1166"/>
          <w:marRight w:val="0"/>
          <w:marTop w:val="67"/>
          <w:marBottom w:val="0"/>
          <w:divBdr>
            <w:top w:val="none" w:sz="0" w:space="0" w:color="auto"/>
            <w:left w:val="none" w:sz="0" w:space="0" w:color="auto"/>
            <w:bottom w:val="none" w:sz="0" w:space="0" w:color="auto"/>
            <w:right w:val="none" w:sz="0" w:space="0" w:color="auto"/>
          </w:divBdr>
        </w:div>
        <w:div w:id="2036927805">
          <w:marLeft w:val="1166"/>
          <w:marRight w:val="0"/>
          <w:marTop w:val="67"/>
          <w:marBottom w:val="0"/>
          <w:divBdr>
            <w:top w:val="none" w:sz="0" w:space="0" w:color="auto"/>
            <w:left w:val="none" w:sz="0" w:space="0" w:color="auto"/>
            <w:bottom w:val="none" w:sz="0" w:space="0" w:color="auto"/>
            <w:right w:val="none" w:sz="0" w:space="0" w:color="auto"/>
          </w:divBdr>
        </w:div>
      </w:divsChild>
    </w:div>
    <w:div w:id="1909146639">
      <w:bodyDiv w:val="1"/>
      <w:marLeft w:val="0"/>
      <w:marRight w:val="0"/>
      <w:marTop w:val="0"/>
      <w:marBottom w:val="0"/>
      <w:divBdr>
        <w:top w:val="none" w:sz="0" w:space="0" w:color="auto"/>
        <w:left w:val="none" w:sz="0" w:space="0" w:color="auto"/>
        <w:bottom w:val="none" w:sz="0" w:space="0" w:color="auto"/>
        <w:right w:val="none" w:sz="0" w:space="0" w:color="auto"/>
      </w:divBdr>
      <w:divsChild>
        <w:div w:id="376055730">
          <w:marLeft w:val="0"/>
          <w:marRight w:val="0"/>
          <w:marTop w:val="0"/>
          <w:marBottom w:val="0"/>
          <w:divBdr>
            <w:top w:val="none" w:sz="0" w:space="0" w:color="auto"/>
            <w:left w:val="none" w:sz="0" w:space="0" w:color="auto"/>
            <w:bottom w:val="none" w:sz="0" w:space="0" w:color="auto"/>
            <w:right w:val="none" w:sz="0" w:space="0" w:color="auto"/>
          </w:divBdr>
          <w:divsChild>
            <w:div w:id="1282610251">
              <w:marLeft w:val="0"/>
              <w:marRight w:val="0"/>
              <w:marTop w:val="0"/>
              <w:marBottom w:val="0"/>
              <w:divBdr>
                <w:top w:val="none" w:sz="0" w:space="0" w:color="auto"/>
                <w:left w:val="none" w:sz="0" w:space="0" w:color="auto"/>
                <w:bottom w:val="none" w:sz="0" w:space="0" w:color="auto"/>
                <w:right w:val="none" w:sz="0" w:space="0" w:color="auto"/>
              </w:divBdr>
              <w:divsChild>
                <w:div w:id="924723985">
                  <w:marLeft w:val="0"/>
                  <w:marRight w:val="0"/>
                  <w:marTop w:val="0"/>
                  <w:marBottom w:val="0"/>
                  <w:divBdr>
                    <w:top w:val="none" w:sz="0" w:space="0" w:color="auto"/>
                    <w:left w:val="none" w:sz="0" w:space="0" w:color="auto"/>
                    <w:bottom w:val="none" w:sz="0" w:space="0" w:color="auto"/>
                    <w:right w:val="none" w:sz="0" w:space="0" w:color="auto"/>
                  </w:divBdr>
                  <w:divsChild>
                    <w:div w:id="1257791242">
                      <w:marLeft w:val="0"/>
                      <w:marRight w:val="0"/>
                      <w:marTop w:val="0"/>
                      <w:marBottom w:val="0"/>
                      <w:divBdr>
                        <w:top w:val="none" w:sz="0" w:space="0" w:color="auto"/>
                        <w:left w:val="none" w:sz="0" w:space="0" w:color="auto"/>
                        <w:bottom w:val="none" w:sz="0" w:space="0" w:color="auto"/>
                        <w:right w:val="none" w:sz="0" w:space="0" w:color="auto"/>
                      </w:divBdr>
                      <w:divsChild>
                        <w:div w:id="1541236171">
                          <w:marLeft w:val="0"/>
                          <w:marRight w:val="0"/>
                          <w:marTop w:val="0"/>
                          <w:marBottom w:val="0"/>
                          <w:divBdr>
                            <w:top w:val="none" w:sz="0" w:space="0" w:color="auto"/>
                            <w:left w:val="none" w:sz="0" w:space="0" w:color="auto"/>
                            <w:bottom w:val="none" w:sz="0" w:space="0" w:color="auto"/>
                            <w:right w:val="none" w:sz="0" w:space="0" w:color="auto"/>
                          </w:divBdr>
                          <w:divsChild>
                            <w:div w:id="23868392">
                              <w:marLeft w:val="0"/>
                              <w:marRight w:val="0"/>
                              <w:marTop w:val="0"/>
                              <w:marBottom w:val="0"/>
                              <w:divBdr>
                                <w:top w:val="none" w:sz="0" w:space="0" w:color="auto"/>
                                <w:left w:val="none" w:sz="0" w:space="0" w:color="auto"/>
                                <w:bottom w:val="none" w:sz="0" w:space="0" w:color="auto"/>
                                <w:right w:val="none" w:sz="0" w:space="0" w:color="auto"/>
                              </w:divBdr>
                              <w:divsChild>
                                <w:div w:id="1075588763">
                                  <w:marLeft w:val="0"/>
                                  <w:marRight w:val="0"/>
                                  <w:marTop w:val="0"/>
                                  <w:marBottom w:val="0"/>
                                  <w:divBdr>
                                    <w:top w:val="none" w:sz="0" w:space="0" w:color="auto"/>
                                    <w:left w:val="none" w:sz="0" w:space="0" w:color="auto"/>
                                    <w:bottom w:val="none" w:sz="0" w:space="0" w:color="auto"/>
                                    <w:right w:val="none" w:sz="0" w:space="0" w:color="auto"/>
                                  </w:divBdr>
                                  <w:divsChild>
                                    <w:div w:id="1410158806">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987929964">
                                          <w:marLeft w:val="-240"/>
                                          <w:marRight w:val="-240"/>
                                          <w:marTop w:val="0"/>
                                          <w:marBottom w:val="0"/>
                                          <w:divBdr>
                                            <w:top w:val="none" w:sz="0" w:space="0" w:color="auto"/>
                                            <w:left w:val="none" w:sz="0" w:space="0" w:color="auto"/>
                                            <w:bottom w:val="none" w:sz="0" w:space="0" w:color="auto"/>
                                            <w:right w:val="none" w:sz="0" w:space="0" w:color="auto"/>
                                          </w:divBdr>
                                          <w:divsChild>
                                            <w:div w:id="368798981">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1936359355">
      <w:bodyDiv w:val="1"/>
      <w:marLeft w:val="0"/>
      <w:marRight w:val="0"/>
      <w:marTop w:val="0"/>
      <w:marBottom w:val="0"/>
      <w:divBdr>
        <w:top w:val="none" w:sz="0" w:space="0" w:color="auto"/>
        <w:left w:val="none" w:sz="0" w:space="0" w:color="auto"/>
        <w:bottom w:val="none" w:sz="0" w:space="0" w:color="auto"/>
        <w:right w:val="none" w:sz="0" w:space="0" w:color="auto"/>
      </w:divBdr>
    </w:div>
    <w:div w:id="2022311982">
      <w:bodyDiv w:val="1"/>
      <w:marLeft w:val="0"/>
      <w:marRight w:val="0"/>
      <w:marTop w:val="0"/>
      <w:marBottom w:val="0"/>
      <w:divBdr>
        <w:top w:val="none" w:sz="0" w:space="0" w:color="auto"/>
        <w:left w:val="none" w:sz="0" w:space="0" w:color="auto"/>
        <w:bottom w:val="none" w:sz="0" w:space="0" w:color="auto"/>
        <w:right w:val="none" w:sz="0" w:space="0" w:color="auto"/>
      </w:divBdr>
    </w:div>
    <w:div w:id="20866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AE51F1D2.dotm</Template>
  <TotalTime>0</TotalTime>
  <Pages>2</Pages>
  <Words>676</Words>
  <Characters>3587</Characters>
  <Application>Microsoft Office Word</Application>
  <DocSecurity>0</DocSecurity>
  <Lines>29</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2016-11-14T10:05:00Z</dcterms:created>
  <dcterms:modified xsi:type="dcterms:W3CDTF">2016-11-14T10:06:00Z</dcterms:modified>
</cp:coreProperties>
</file>