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2" w:rightFromText="142" w:vertAnchor="page" w:tblpY="3363"/>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9628"/>
      </w:tblGrid>
      <w:tr w:rsidR="005A42C0" w:rsidRPr="00FD1057" w14:paraId="19F3F125" w14:textId="77777777" w:rsidTr="00713A11">
        <w:trPr>
          <w:cantSplit/>
          <w:trHeight w:val="1281"/>
        </w:trPr>
        <w:tc>
          <w:tcPr>
            <w:tcW w:w="9628" w:type="dxa"/>
          </w:tcPr>
          <w:p w14:paraId="77ED9359" w14:textId="1A8C5775" w:rsidR="005A42C0" w:rsidRPr="00FD1057" w:rsidRDefault="005A42C0" w:rsidP="005A42C0">
            <w:pPr>
              <w:spacing w:before="40" w:after="0"/>
              <w:rPr>
                <w:color w:val="000000" w:themeColor="text1"/>
              </w:rPr>
            </w:pPr>
            <w:bookmarkStart w:id="0" w:name="_GoBack"/>
            <w:bookmarkEnd w:id="0"/>
            <w:r w:rsidRPr="00FD1057">
              <w:rPr>
                <w:color w:val="000000" w:themeColor="text1"/>
              </w:rPr>
              <w:t xml:space="preserve">Til: </w:t>
            </w:r>
            <w:r w:rsidR="00E45D53" w:rsidRPr="00FD1057">
              <w:rPr>
                <w:rFonts w:ascii="Georgia" w:hAnsi="Georgia"/>
                <w:color w:val="000000" w:themeColor="text1"/>
              </w:rPr>
              <w:t>AMU</w:t>
            </w:r>
          </w:p>
          <w:p w14:paraId="703AA46E" w14:textId="1C43056C" w:rsidR="005A42C0" w:rsidRPr="00FD1057" w:rsidRDefault="005A42C0" w:rsidP="005A42C0">
            <w:pPr>
              <w:spacing w:before="40" w:after="0"/>
              <w:rPr>
                <w:color w:val="000000" w:themeColor="text1"/>
              </w:rPr>
            </w:pPr>
            <w:r w:rsidRPr="00FD1057">
              <w:rPr>
                <w:color w:val="000000" w:themeColor="text1"/>
              </w:rPr>
              <w:t xml:space="preserve">Fra: </w:t>
            </w:r>
            <w:sdt>
              <w:sdtPr>
                <w:rPr>
                  <w:color w:val="000000" w:themeColor="text1"/>
                </w:rPr>
                <w:alias w:val="Avdeling/enhet"/>
                <w:tag w:val="Avdeling/enhet"/>
                <w:id w:val="1705061436"/>
                <w:placeholder>
                  <w:docPart w:val="35EA602328D549D48812A7B2B629E32E"/>
                </w:placeholder>
                <w:text w:multiLine="1"/>
              </w:sdtPr>
              <w:sdtEndPr/>
              <w:sdtContent>
                <w:r w:rsidR="006C371F">
                  <w:rPr>
                    <w:color w:val="000000" w:themeColor="text1"/>
                  </w:rPr>
                  <w:t>Organisasjon- og personalavdeling</w:t>
                </w:r>
              </w:sdtContent>
            </w:sdt>
          </w:p>
          <w:p w14:paraId="14C30DC5" w14:textId="725505AF" w:rsidR="005A42C0" w:rsidRPr="00FD1057" w:rsidRDefault="005A42C0" w:rsidP="005A42C0">
            <w:pPr>
              <w:spacing w:before="300" w:after="0"/>
              <w:rPr>
                <w:i/>
                <w:iCs/>
                <w:color w:val="000000" w:themeColor="text1"/>
              </w:rPr>
            </w:pPr>
          </w:p>
        </w:tc>
      </w:tr>
      <w:tr w:rsidR="005A42C0" w:rsidRPr="00FD1057" w14:paraId="066E120D" w14:textId="77777777" w:rsidTr="005A42C0">
        <w:trPr>
          <w:cantSplit/>
          <w:trHeight w:val="1690"/>
        </w:trPr>
        <w:tc>
          <w:tcPr>
            <w:tcW w:w="9628" w:type="dxa"/>
          </w:tcPr>
          <w:p w14:paraId="3E76E338" w14:textId="5032604C" w:rsidR="005A42C0" w:rsidRPr="00FD1057" w:rsidRDefault="005A42C0" w:rsidP="00411A0B">
            <w:pPr>
              <w:spacing w:after="0"/>
              <w:rPr>
                <w:color w:val="000000" w:themeColor="text1"/>
              </w:rPr>
            </w:pPr>
            <w:r w:rsidRPr="00FD1057">
              <w:rPr>
                <w:color w:val="000000" w:themeColor="text1"/>
              </w:rPr>
              <w:t xml:space="preserve">Sakstype: </w:t>
            </w:r>
            <w:r w:rsidR="00411A0B" w:rsidRPr="00FD1057">
              <w:rPr>
                <w:color w:val="000000" w:themeColor="text1"/>
              </w:rPr>
              <w:t>Diskusjonssak</w:t>
            </w:r>
          </w:p>
          <w:p w14:paraId="71F7BFD2" w14:textId="7661E47F" w:rsidR="005A42C0" w:rsidRPr="00FD1057" w:rsidRDefault="005A42C0" w:rsidP="005A42C0">
            <w:pPr>
              <w:spacing w:after="0" w:line="264" w:lineRule="auto"/>
              <w:rPr>
                <w:color w:val="000000" w:themeColor="text1"/>
              </w:rPr>
            </w:pPr>
            <w:r w:rsidRPr="00FD1057">
              <w:rPr>
                <w:color w:val="000000" w:themeColor="text1"/>
              </w:rPr>
              <w:t xml:space="preserve">Møtedato: </w:t>
            </w:r>
            <w:sdt>
              <w:sdtPr>
                <w:rPr>
                  <w:color w:val="000000" w:themeColor="text1"/>
                </w:rPr>
                <w:alias w:val="Dato"/>
                <w:tag w:val="Dato"/>
                <w:id w:val="1229501785"/>
                <w:placeholder>
                  <w:docPart w:val="EDC02EC3F6D44B4DBF84756DE2BB488A"/>
                </w:placeholder>
                <w:text w:multiLine="1"/>
              </w:sdtPr>
              <w:sdtEndPr/>
              <w:sdtContent>
                <w:r w:rsidR="00E45D53" w:rsidRPr="00FD1057">
                  <w:rPr>
                    <w:color w:val="000000" w:themeColor="text1"/>
                  </w:rPr>
                  <w:t>21.11.22</w:t>
                </w:r>
              </w:sdtContent>
            </w:sdt>
          </w:p>
          <w:p w14:paraId="4886CB62" w14:textId="3033D7E4" w:rsidR="005A42C0" w:rsidRPr="00FD1057" w:rsidRDefault="005A42C0" w:rsidP="005A42C0">
            <w:pPr>
              <w:spacing w:after="0" w:line="264" w:lineRule="auto"/>
              <w:rPr>
                <w:color w:val="000000" w:themeColor="text1"/>
              </w:rPr>
            </w:pPr>
            <w:r w:rsidRPr="00FD1057">
              <w:rPr>
                <w:color w:val="000000" w:themeColor="text1"/>
              </w:rPr>
              <w:t xml:space="preserve">Notatdato: </w:t>
            </w:r>
            <w:sdt>
              <w:sdtPr>
                <w:rPr>
                  <w:color w:val="000000" w:themeColor="text1"/>
                </w:rPr>
                <w:alias w:val="Dato"/>
                <w:tag w:val="Dato"/>
                <w:id w:val="1269044684"/>
                <w:placeholder>
                  <w:docPart w:val="C08A392BC30C44558A442C482AF70358"/>
                </w:placeholder>
                <w:text w:multiLine="1"/>
              </w:sdtPr>
              <w:sdtEndPr/>
              <w:sdtContent>
                <w:r w:rsidR="00021D23">
                  <w:rPr>
                    <w:color w:val="000000" w:themeColor="text1"/>
                  </w:rPr>
                  <w:t>11</w:t>
                </w:r>
                <w:r w:rsidR="00E45D53" w:rsidRPr="00FD1057">
                  <w:rPr>
                    <w:color w:val="000000" w:themeColor="text1"/>
                  </w:rPr>
                  <w:t>.11.22</w:t>
                </w:r>
              </w:sdtContent>
            </w:sdt>
          </w:p>
          <w:p w14:paraId="73A1FA4F" w14:textId="18AF60BF" w:rsidR="005A42C0" w:rsidRPr="00FD1057" w:rsidRDefault="005A42C0" w:rsidP="005A42C0">
            <w:pPr>
              <w:spacing w:after="0" w:line="264" w:lineRule="auto"/>
              <w:rPr>
                <w:color w:val="000000" w:themeColor="text1"/>
              </w:rPr>
            </w:pPr>
            <w:r w:rsidRPr="00FD1057">
              <w:rPr>
                <w:color w:val="000000" w:themeColor="text1"/>
              </w:rPr>
              <w:t xml:space="preserve">Saksansvarlig: </w:t>
            </w:r>
            <w:r w:rsidR="00E45D53" w:rsidRPr="00FD1057">
              <w:rPr>
                <w:color w:val="000000" w:themeColor="text1"/>
              </w:rPr>
              <w:t>Irene Sandlie</w:t>
            </w:r>
          </w:p>
          <w:p w14:paraId="280C999E" w14:textId="75A97A53" w:rsidR="005A42C0" w:rsidRPr="00FD1057" w:rsidRDefault="005A42C0" w:rsidP="005A42C0">
            <w:pPr>
              <w:spacing w:after="0" w:line="264" w:lineRule="auto"/>
              <w:rPr>
                <w:color w:val="000000" w:themeColor="text1"/>
              </w:rPr>
            </w:pPr>
            <w:r w:rsidRPr="00FD1057">
              <w:rPr>
                <w:color w:val="000000" w:themeColor="text1"/>
              </w:rPr>
              <w:t>S</w:t>
            </w:r>
            <w:r w:rsidR="00E45D53" w:rsidRPr="00FD1057">
              <w:rPr>
                <w:color w:val="000000" w:themeColor="text1"/>
              </w:rPr>
              <w:t>a</w:t>
            </w:r>
            <w:r w:rsidRPr="00FD1057">
              <w:rPr>
                <w:color w:val="000000" w:themeColor="text1"/>
              </w:rPr>
              <w:t xml:space="preserve">ksbehandler: </w:t>
            </w:r>
            <w:sdt>
              <w:sdtPr>
                <w:rPr>
                  <w:color w:val="000000" w:themeColor="text1"/>
                </w:rPr>
                <w:alias w:val="saksbehandler"/>
                <w:tag w:val="saksbehandler"/>
                <w:id w:val="-1193231092"/>
                <w:placeholder>
                  <w:docPart w:val="173F9939A69F4B8CAE7148958059E736"/>
                </w:placeholder>
                <w:text w:multiLine="1"/>
              </w:sdtPr>
              <w:sdtEndPr/>
              <w:sdtContent>
                <w:r w:rsidR="00E45D53" w:rsidRPr="00FD1057">
                  <w:rPr>
                    <w:color w:val="000000" w:themeColor="text1"/>
                  </w:rPr>
                  <w:t>Linn Grimstad-Nielsen</w:t>
                </w:r>
                <w:r w:rsidR="00E45D53" w:rsidRPr="00FD1057">
                  <w:rPr>
                    <w:color w:val="000000" w:themeColor="text1"/>
                  </w:rPr>
                  <w:br/>
                </w:r>
              </w:sdtContent>
            </w:sdt>
          </w:p>
        </w:tc>
      </w:tr>
    </w:tbl>
    <w:p w14:paraId="47B7336C" w14:textId="77777777" w:rsidR="005A42C0" w:rsidRPr="00FD1057" w:rsidRDefault="005A42C0" w:rsidP="00E45D53">
      <w:pPr>
        <w:pBdr>
          <w:bottom w:val="single" w:sz="2" w:space="0" w:color="auto"/>
        </w:pBdr>
        <w:spacing w:after="0"/>
        <w:rPr>
          <w:rFonts w:ascii="Arial" w:hAnsi="Arial" w:cs="Arial"/>
        </w:rPr>
      </w:pPr>
      <w:r w:rsidRPr="00FD1057">
        <w:rPr>
          <w:rFonts w:ascii="Arial" w:hAnsi="Arial" w:cs="Arial"/>
          <w:noProof/>
          <w:lang w:eastAsia="nb-NO"/>
        </w:rPr>
        <mc:AlternateContent>
          <mc:Choice Requires="wps">
            <w:drawing>
              <wp:inline distT="0" distB="0" distL="0" distR="0" wp14:anchorId="27B93752" wp14:editId="078C139E">
                <wp:extent cx="914400" cy="324000"/>
                <wp:effectExtent l="0" t="0" r="0" b="0"/>
                <wp:docPr id="1" name="Tekstboks 1"/>
                <wp:cNvGraphicFramePr/>
                <a:graphic xmlns:a="http://schemas.openxmlformats.org/drawingml/2006/main">
                  <a:graphicData uri="http://schemas.microsoft.com/office/word/2010/wordprocessingShape">
                    <wps:wsp>
                      <wps:cNvSpPr txBox="1"/>
                      <wps:spPr>
                        <a:xfrm>
                          <a:off x="0" y="0"/>
                          <a:ext cx="914400" cy="324000"/>
                        </a:xfrm>
                        <a:prstGeom prst="rect">
                          <a:avLst/>
                        </a:prstGeom>
                        <a:solidFill>
                          <a:srgbClr val="D1D3D4"/>
                        </a:solidFill>
                        <a:ln w="6350">
                          <a:noFill/>
                        </a:ln>
                      </wps:spPr>
                      <wps:txbx>
                        <w:txbxContent>
                          <w:p w14:paraId="59D9E6EF" w14:textId="77777777" w:rsidR="005A42C0" w:rsidRPr="005B591C" w:rsidRDefault="005A42C0" w:rsidP="005A42C0">
                            <w:pPr>
                              <w:spacing w:after="0"/>
                              <w:rPr>
                                <w:rFonts w:ascii="Arial" w:hAnsi="Arial" w:cs="Arial"/>
                              </w:rPr>
                            </w:pPr>
                            <w:r>
                              <w:rPr>
                                <w:rFonts w:ascii="Arial" w:hAnsi="Arial" w:cs="Arial"/>
                              </w:rPr>
                              <w:t>Notat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7B93752" id="_x0000_t202" coordsize="21600,21600" o:spt="202" path="m,l,21600r21600,l21600,xe">
                <v:stroke joinstyle="miter"/>
                <v:path gradientshapeok="t" o:connecttype="rect"/>
              </v:shapetype>
              <v:shape id="Tekstboks 1" o:spid="_x0000_s1026" type="#_x0000_t202" style="width:1in;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" fillcolor="#d1d3d4" stroked="f" strokeweight=".5pt">
                <v:textbox>
                  <w:txbxContent>
                    <w:p w14:paraId="59D9E6EF" w14:textId="77777777" w:rsidR="005A42C0" w:rsidRPr="005B591C" w:rsidRDefault="005A42C0" w:rsidP="005A42C0">
                      <w:pPr>
                        <w:spacing w:after="0"/>
                        <w:rPr>
                          <w:rFonts w:ascii="Arial" w:hAnsi="Arial" w:cs="Arial"/>
                        </w:rPr>
                      </w:pPr>
                      <w:r>
                        <w:rPr>
                          <w:rFonts w:ascii="Arial" w:hAnsi="Arial" w:cs="Arial"/>
                        </w:rPr>
                        <w:t>Notat</w:t>
                      </w:r>
                    </w:p>
                  </w:txbxContent>
                </v:textbox>
                <w10:anchorlock/>
              </v:shape>
            </w:pict>
          </mc:Fallback>
        </mc:AlternateContent>
      </w:r>
    </w:p>
    <w:p w14:paraId="5A3C80A3" w14:textId="77777777" w:rsidR="005A42C0" w:rsidRPr="00FD1057" w:rsidRDefault="005A42C0" w:rsidP="00E45D53">
      <w:pPr>
        <w:pBdr>
          <w:bottom w:val="single" w:sz="2" w:space="0" w:color="auto"/>
        </w:pBdr>
        <w:spacing w:after="0"/>
      </w:pPr>
    </w:p>
    <w:p w14:paraId="06437D52" w14:textId="77777777" w:rsidR="005A42C0" w:rsidRPr="00FD1057" w:rsidRDefault="005A42C0" w:rsidP="00E45D53">
      <w:pPr>
        <w:pBdr>
          <w:bottom w:val="single" w:sz="2" w:space="0" w:color="auto"/>
        </w:pBdr>
        <w:spacing w:after="0"/>
      </w:pPr>
    </w:p>
    <w:p w14:paraId="662B5A33" w14:textId="5E3B2618" w:rsidR="005A42C0" w:rsidRPr="00FD1057" w:rsidRDefault="005A42C0" w:rsidP="005A42C0">
      <w:pPr>
        <w:spacing w:after="60"/>
      </w:pPr>
    </w:p>
    <w:p w14:paraId="509CDF71" w14:textId="20990462" w:rsidR="00E45D53" w:rsidRPr="00B676C6" w:rsidRDefault="00E45D53" w:rsidP="00E45D53">
      <w:pPr>
        <w:rPr>
          <w:b/>
          <w:bCs/>
          <w:sz w:val="24"/>
          <w:szCs w:val="24"/>
        </w:rPr>
      </w:pPr>
      <w:r w:rsidRPr="00B676C6">
        <w:rPr>
          <w:b/>
          <w:bCs/>
          <w:sz w:val="24"/>
          <w:szCs w:val="24"/>
        </w:rPr>
        <w:t>Felles gjennomføring av arbeidsmiljøkartlegging (ARK) – Mandat for arbeidsutvalg</w:t>
      </w:r>
    </w:p>
    <w:p w14:paraId="07268070" w14:textId="77777777" w:rsidR="00032A1A" w:rsidRDefault="00032A1A" w:rsidP="00E45D53">
      <w:pPr>
        <w:rPr>
          <w:b/>
          <w:bCs/>
        </w:rPr>
      </w:pPr>
    </w:p>
    <w:p w14:paraId="4B550753" w14:textId="0F09D469" w:rsidR="00E45D53" w:rsidRPr="00FD1057" w:rsidRDefault="00E45D53" w:rsidP="00E45D53">
      <w:pPr>
        <w:rPr>
          <w:b/>
          <w:bCs/>
        </w:rPr>
      </w:pPr>
      <w:r w:rsidRPr="00FD1057">
        <w:rPr>
          <w:b/>
          <w:bCs/>
        </w:rPr>
        <w:t>Bakgrunn og formål</w:t>
      </w:r>
    </w:p>
    <w:p w14:paraId="1806D119" w14:textId="77777777" w:rsidR="00E45D53" w:rsidRPr="00FD1057" w:rsidRDefault="00E45D53" w:rsidP="00E45D53">
      <w:r w:rsidRPr="00FD1057">
        <w:t>UiO vil høsten 2022 inngå en langsiktig avtale om gjennomføring av arbeidsmiljøkartlegginger ved hele UiO, med en frekvens på hvert tredje år. Dette skal bl.a. bidra til et mer systematisk og kontinuerlig arbeid med det psykososiale arbeidsmiljøet, økonomiske besparelser og et bedre statistikkgrunnlag for UiO samlet.</w:t>
      </w:r>
    </w:p>
    <w:p w14:paraId="58906CAB" w14:textId="77777777" w:rsidR="00E45D53" w:rsidRPr="00FD1057" w:rsidRDefault="00E45D53" w:rsidP="00E45D53">
      <w:r w:rsidRPr="00FD1057">
        <w:t xml:space="preserve">For å få til en god overgang fra lokal sekvensiell gjennomføring til en modell for felles gjennomføring er det besluttet at det skal nedsettes et arbeidsutvalg. </w:t>
      </w:r>
    </w:p>
    <w:p w14:paraId="37A5CBFD" w14:textId="429AD49E" w:rsidR="00E45D53" w:rsidRPr="00FD1057" w:rsidRDefault="00E45D53" w:rsidP="00E45D53">
      <w:r w:rsidRPr="00FD1057">
        <w:t>Arbeidsutvalget har hatt sitt første møte 2.11.22 og</w:t>
      </w:r>
      <w:r w:rsidR="007F0166">
        <w:t xml:space="preserve"> har</w:t>
      </w:r>
      <w:r w:rsidRPr="00FD1057">
        <w:t xml:space="preserve"> gjennomgått mandat, organisering og forslag til tidsplan.</w:t>
      </w:r>
    </w:p>
    <w:p w14:paraId="6E8F8A04" w14:textId="77777777" w:rsidR="00E45D53" w:rsidRPr="00FD1057" w:rsidRDefault="00E45D53" w:rsidP="00E45D53"/>
    <w:p w14:paraId="13AEA4E1" w14:textId="77777777" w:rsidR="00E45D53" w:rsidRPr="00FD1057" w:rsidRDefault="00E45D53" w:rsidP="00E45D53">
      <w:pPr>
        <w:rPr>
          <w:b/>
          <w:bCs/>
        </w:rPr>
      </w:pPr>
      <w:r w:rsidRPr="00FD1057">
        <w:rPr>
          <w:b/>
          <w:bCs/>
        </w:rPr>
        <w:t>Arbeidsutvalgets mandat</w:t>
      </w:r>
    </w:p>
    <w:p w14:paraId="2DF81518" w14:textId="77777777" w:rsidR="00E45D53" w:rsidRPr="00FD1057" w:rsidRDefault="00E45D53" w:rsidP="00E45D53">
      <w:r w:rsidRPr="00FD1057">
        <w:t>Arbeidsutvalget gis i mandat å utarbeide en helhetlig plan for gjennomføring av ARK ved hele UiO samlet. Planen vil i stor grad følge hovedlinjene til de prosjektene som har vært nedsatt i forbindelse med lokale sekvensielle gjennomføringer.</w:t>
      </w:r>
    </w:p>
    <w:p w14:paraId="214E0CE4" w14:textId="77777777" w:rsidR="00E45D53" w:rsidRPr="00FD1057" w:rsidRDefault="00E45D53" w:rsidP="00E45D53">
      <w:r w:rsidRPr="00FD1057">
        <w:t>Arbeidsutvalget skal i sitt arbeid sørge for at planlegging, gjennomføring og koordinering av felles arbeidsmiljøkartlegginger skjer på en best mulig måte for hele organisasjonen. Dette innebærer bl.a. å:</w:t>
      </w:r>
    </w:p>
    <w:p w14:paraId="4A515221" w14:textId="77777777" w:rsidR="00E45D53" w:rsidRPr="00FD1057" w:rsidRDefault="00E45D53" w:rsidP="00E45D53">
      <w:pPr>
        <w:pStyle w:val="ListParagraph"/>
        <w:numPr>
          <w:ilvl w:val="0"/>
          <w:numId w:val="5"/>
        </w:numPr>
        <w:spacing w:after="160" w:line="259" w:lineRule="auto"/>
      </w:pPr>
      <w:r w:rsidRPr="00FD1057">
        <w:t>Utarbeide en tidsplan, med tilhørende kommunikasjonsplan</w:t>
      </w:r>
    </w:p>
    <w:p w14:paraId="2CC8AAE2" w14:textId="77777777" w:rsidR="00E45D53" w:rsidRPr="00FD1057" w:rsidRDefault="00E45D53" w:rsidP="00E45D53">
      <w:pPr>
        <w:pStyle w:val="ListParagraph"/>
        <w:numPr>
          <w:ilvl w:val="0"/>
          <w:numId w:val="5"/>
        </w:numPr>
        <w:spacing w:after="160" w:line="259" w:lineRule="auto"/>
      </w:pPr>
      <w:r w:rsidRPr="00FD1057">
        <w:t>Kartlegge dagens situasjon</w:t>
      </w:r>
    </w:p>
    <w:p w14:paraId="29507359" w14:textId="77777777" w:rsidR="00E45D53" w:rsidRPr="00FD1057" w:rsidRDefault="00E45D53" w:rsidP="00E45D53">
      <w:pPr>
        <w:pStyle w:val="ListParagraph"/>
        <w:numPr>
          <w:ilvl w:val="0"/>
          <w:numId w:val="5"/>
        </w:numPr>
        <w:spacing w:after="160" w:line="259" w:lineRule="auto"/>
      </w:pPr>
      <w:r w:rsidRPr="00FD1057">
        <w:t>Innhente erfaringer internt og eksternt</w:t>
      </w:r>
    </w:p>
    <w:p w14:paraId="0E65EF9B" w14:textId="77777777" w:rsidR="00E45D53" w:rsidRPr="00FD1057" w:rsidRDefault="00E45D53" w:rsidP="00E45D53">
      <w:pPr>
        <w:pStyle w:val="ListParagraph"/>
        <w:numPr>
          <w:ilvl w:val="0"/>
          <w:numId w:val="5"/>
        </w:numPr>
        <w:spacing w:after="160" w:line="259" w:lineRule="auto"/>
      </w:pPr>
      <w:r w:rsidRPr="00FD1057">
        <w:t>Gjennomføre risikovurdering (utfordringer som må i hensyntas)</w:t>
      </w:r>
    </w:p>
    <w:p w14:paraId="77A5D1B7" w14:textId="77777777" w:rsidR="00E45D53" w:rsidRPr="00FD1057" w:rsidRDefault="00E45D53" w:rsidP="00E45D53">
      <w:pPr>
        <w:pStyle w:val="ListParagraph"/>
        <w:numPr>
          <w:ilvl w:val="0"/>
          <w:numId w:val="5"/>
        </w:numPr>
        <w:spacing w:after="160" w:line="259" w:lineRule="auto"/>
      </w:pPr>
      <w:r w:rsidRPr="00FD1057">
        <w:t>Definere ressursbehov lokalt og sentralt og etablere en fast struktur for ARK-gjennomføringer. Dette inkluderer også opplæringsbehov.</w:t>
      </w:r>
    </w:p>
    <w:p w14:paraId="436DCAFB" w14:textId="77777777" w:rsidR="00E45D53" w:rsidRPr="00FD1057" w:rsidRDefault="00E45D53" w:rsidP="00E45D53">
      <w:r w:rsidRPr="00FD1057">
        <w:lastRenderedPageBreak/>
        <w:t>Arbeidsutvalget vil bygge sitt arbeid på:</w:t>
      </w:r>
    </w:p>
    <w:p w14:paraId="6610D559" w14:textId="77777777" w:rsidR="00E45D53" w:rsidRPr="00FD1057" w:rsidRDefault="00E45D53" w:rsidP="00E45D53">
      <w:pPr>
        <w:pStyle w:val="ListParagraph"/>
        <w:numPr>
          <w:ilvl w:val="0"/>
          <w:numId w:val="5"/>
        </w:numPr>
        <w:spacing w:after="160" w:line="259" w:lineRule="auto"/>
      </w:pPr>
      <w:r w:rsidRPr="00FD1057">
        <w:t>eksisterende planer, rutiner og retningslinjer for ARK-gjennomføringer</w:t>
      </w:r>
    </w:p>
    <w:p w14:paraId="2ED5B331" w14:textId="77777777" w:rsidR="00E45D53" w:rsidRPr="00FD1057" w:rsidRDefault="00E45D53" w:rsidP="00E45D53">
      <w:pPr>
        <w:pStyle w:val="ListParagraph"/>
        <w:numPr>
          <w:ilvl w:val="0"/>
          <w:numId w:val="5"/>
        </w:numPr>
        <w:spacing w:after="160" w:line="259" w:lineRule="auto"/>
      </w:pPr>
      <w:r w:rsidRPr="00FD1057">
        <w:t>erfaringer fra lokale gjennomføringer</w:t>
      </w:r>
    </w:p>
    <w:p w14:paraId="57481BF1" w14:textId="77777777" w:rsidR="00E45D53" w:rsidRDefault="00E45D53" w:rsidP="00E45D53">
      <w:pPr>
        <w:pStyle w:val="ListParagraph"/>
        <w:numPr>
          <w:ilvl w:val="0"/>
          <w:numId w:val="5"/>
        </w:numPr>
        <w:spacing w:after="160" w:line="259" w:lineRule="auto"/>
      </w:pPr>
      <w:r w:rsidRPr="00FD1057">
        <w:t>erfaringer fra andre universiteter som vært gjennom samme prosess</w:t>
      </w:r>
    </w:p>
    <w:p w14:paraId="016300A4" w14:textId="071D3A13" w:rsidR="005464CC" w:rsidRDefault="002750A8" w:rsidP="005464CC">
      <w:pPr>
        <w:spacing w:after="160" w:line="259" w:lineRule="auto"/>
      </w:pPr>
      <w:r>
        <w:t>Gruppen leverer til Organisasjon- og personalavdeling v</w:t>
      </w:r>
      <w:r w:rsidR="00517800">
        <w:t>ed direktør som tar det videre i linjen</w:t>
      </w:r>
      <w:r w:rsidR="00171776">
        <w:t>,</w:t>
      </w:r>
      <w:r w:rsidR="0018021E">
        <w:t xml:space="preserve"> og </w:t>
      </w:r>
      <w:r w:rsidR="00691F21">
        <w:t xml:space="preserve">til </w:t>
      </w:r>
      <w:r w:rsidR="0018021E">
        <w:t>universitetsledelsen, dekanene og fakultetsdirektørene.</w:t>
      </w:r>
    </w:p>
    <w:p w14:paraId="1E2036CD" w14:textId="77777777" w:rsidR="004E19D0" w:rsidRPr="00FD1057" w:rsidRDefault="004E19D0" w:rsidP="004E19D0">
      <w:r w:rsidRPr="00FD1057">
        <w:t xml:space="preserve">Arbeidet </w:t>
      </w:r>
      <w:r>
        <w:t xml:space="preserve">og planen </w:t>
      </w:r>
      <w:r w:rsidRPr="00FD1057">
        <w:t>vil gjennom</w:t>
      </w:r>
      <w:r>
        <w:t xml:space="preserve"> hele</w:t>
      </w:r>
      <w:r w:rsidRPr="00FD1057">
        <w:t xml:space="preserve"> prosessen forankres i AMU, og de ansatte vil bli informert/involvert underveis (jf. kommunikasjonsplan). </w:t>
      </w:r>
    </w:p>
    <w:p w14:paraId="66D67924" w14:textId="77777777" w:rsidR="00E45D53" w:rsidRPr="00FD1057" w:rsidRDefault="00E45D53" w:rsidP="00E45D53">
      <w:pPr>
        <w:pStyle w:val="ListParagraph"/>
      </w:pPr>
    </w:p>
    <w:p w14:paraId="4CF25243" w14:textId="77777777" w:rsidR="00E45D53" w:rsidRPr="00FD1057" w:rsidRDefault="00E45D53" w:rsidP="00E45D53">
      <w:pPr>
        <w:rPr>
          <w:b/>
          <w:bCs/>
        </w:rPr>
      </w:pPr>
      <w:r w:rsidRPr="00FD1057">
        <w:rPr>
          <w:b/>
          <w:bCs/>
        </w:rPr>
        <w:t>Arbeidsutvalgets sammensetning</w:t>
      </w:r>
    </w:p>
    <w:p w14:paraId="074ABBAB" w14:textId="46564904" w:rsidR="00E45D53" w:rsidRDefault="00E45D53" w:rsidP="00E45D53">
      <w:r w:rsidRPr="00FD1057">
        <w:t>Arbeidsutvalget er satt sammen av administrativt ansatte, med ulik kompetanse og erfaring</w:t>
      </w:r>
      <w:r w:rsidR="009F2639">
        <w:t>,</w:t>
      </w:r>
      <w:r w:rsidR="00B4334A" w:rsidRPr="00FD1057">
        <w:t xml:space="preserve"> og</w:t>
      </w:r>
      <w:r w:rsidRPr="00FD1057">
        <w:t xml:space="preserve"> fra ulike fakulteter/enheter. Vernetjenesten er representert </w:t>
      </w:r>
      <w:r w:rsidR="00C546A3" w:rsidRPr="00FD1057">
        <w:t xml:space="preserve">ved </w:t>
      </w:r>
      <w:r w:rsidRPr="00FD1057">
        <w:t>hovedverneombud. Linn Grimstad-Nielsen (A</w:t>
      </w:r>
      <w:r w:rsidR="00626424" w:rsidRPr="00FD1057">
        <w:t>O</w:t>
      </w:r>
      <w:r w:rsidRPr="00FD1057">
        <w:t>P) vil lede arbeidet.</w:t>
      </w:r>
    </w:p>
    <w:p w14:paraId="6A4FC300" w14:textId="77777777" w:rsidR="00B62411" w:rsidRDefault="00B62411" w:rsidP="00B62411">
      <w:r>
        <w:t xml:space="preserve">Bakgrunnen for sammensetningen er at oppgavene som skal utføres er av administrativ karakter. </w:t>
      </w:r>
    </w:p>
    <w:tbl>
      <w:tblPr>
        <w:tblStyle w:val="GridTable1Light-Accent3"/>
        <w:tblW w:w="0" w:type="auto"/>
        <w:tblLook w:val="04A0" w:firstRow="1" w:lastRow="0" w:firstColumn="1" w:lastColumn="0" w:noHBand="0" w:noVBand="1"/>
      </w:tblPr>
      <w:tblGrid>
        <w:gridCol w:w="779"/>
        <w:gridCol w:w="3149"/>
        <w:gridCol w:w="3174"/>
      </w:tblGrid>
      <w:tr w:rsidR="00E45D53" w:rsidRPr="00FD1057" w14:paraId="763872AB" w14:textId="77777777" w:rsidTr="00A0006E">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auto"/>
          </w:tcPr>
          <w:p w14:paraId="590E551A" w14:textId="77777777" w:rsidR="00E45D53" w:rsidRPr="00FD1057" w:rsidRDefault="00E45D53" w:rsidP="00D61DE5">
            <w:r w:rsidRPr="00FD1057">
              <w:t>Enhet</w:t>
            </w:r>
          </w:p>
        </w:tc>
        <w:tc>
          <w:tcPr>
            <w:tcW w:w="0" w:type="auto"/>
          </w:tcPr>
          <w:p w14:paraId="15E3B950" w14:textId="77777777" w:rsidR="00E45D53" w:rsidRPr="00FD1057" w:rsidRDefault="00E45D53" w:rsidP="00D61DE5">
            <w:pPr>
              <w:cnfStyle w:val="100000000000" w:firstRow="1" w:lastRow="0" w:firstColumn="0" w:lastColumn="0" w:oddVBand="0" w:evenVBand="0" w:oddHBand="0" w:evenHBand="0" w:firstRowFirstColumn="0" w:firstRowLastColumn="0" w:lastRowFirstColumn="0" w:lastRowLastColumn="0"/>
            </w:pPr>
            <w:r w:rsidRPr="00FD1057">
              <w:t>Navn</w:t>
            </w:r>
          </w:p>
        </w:tc>
        <w:tc>
          <w:tcPr>
            <w:tcW w:w="0" w:type="auto"/>
          </w:tcPr>
          <w:p w14:paraId="5C48F6FF" w14:textId="77777777" w:rsidR="00E45D53" w:rsidRPr="00FD1057" w:rsidRDefault="00E45D53" w:rsidP="00D61DE5">
            <w:pPr>
              <w:cnfStyle w:val="100000000000" w:firstRow="1" w:lastRow="0" w:firstColumn="0" w:lastColumn="0" w:oddVBand="0" w:evenVBand="0" w:oddHBand="0" w:evenHBand="0" w:firstRowFirstColumn="0" w:firstRowLastColumn="0" w:lastRowFirstColumn="0" w:lastRowLastColumn="0"/>
            </w:pPr>
            <w:r w:rsidRPr="00FD1057">
              <w:t>Stilling</w:t>
            </w:r>
          </w:p>
        </w:tc>
      </w:tr>
      <w:tr w:rsidR="00E45D53" w:rsidRPr="00FD1057" w14:paraId="24D8669E" w14:textId="77777777" w:rsidTr="00A0006E">
        <w:trPr>
          <w:trHeight w:val="402"/>
        </w:trPr>
        <w:tc>
          <w:tcPr>
            <w:cnfStyle w:val="001000000000" w:firstRow="0" w:lastRow="0" w:firstColumn="1" w:lastColumn="0" w:oddVBand="0" w:evenVBand="0" w:oddHBand="0" w:evenHBand="0" w:firstRowFirstColumn="0" w:firstRowLastColumn="0" w:lastRowFirstColumn="0" w:lastRowLastColumn="0"/>
            <w:tcW w:w="0" w:type="auto"/>
          </w:tcPr>
          <w:p w14:paraId="6E9408BF" w14:textId="16BFB2B2" w:rsidR="00E45D53" w:rsidRPr="00FD1057" w:rsidRDefault="006C371F" w:rsidP="00D61DE5">
            <w:pPr>
              <w:rPr>
                <w:b w:val="0"/>
                <w:bCs w:val="0"/>
              </w:rPr>
            </w:pPr>
            <w:r>
              <w:rPr>
                <w:b w:val="0"/>
                <w:bCs w:val="0"/>
              </w:rPr>
              <w:t>OPA</w:t>
            </w:r>
          </w:p>
        </w:tc>
        <w:tc>
          <w:tcPr>
            <w:tcW w:w="0" w:type="auto"/>
          </w:tcPr>
          <w:p w14:paraId="402086B1"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 xml:space="preserve">Linn Grimstad-Nielsen </w:t>
            </w:r>
          </w:p>
        </w:tc>
        <w:tc>
          <w:tcPr>
            <w:tcW w:w="0" w:type="auto"/>
          </w:tcPr>
          <w:p w14:paraId="3ADBFF28" w14:textId="5B74ADAE"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Seniorrådgiver</w:t>
            </w:r>
          </w:p>
        </w:tc>
      </w:tr>
      <w:tr w:rsidR="00E45D53" w:rsidRPr="00FD1057" w14:paraId="260B370C"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1CE58102" w14:textId="189ED417" w:rsidR="00E45D53" w:rsidRPr="00FD1057" w:rsidRDefault="006C371F" w:rsidP="00D61DE5">
            <w:pPr>
              <w:rPr>
                <w:b w:val="0"/>
                <w:bCs w:val="0"/>
              </w:rPr>
            </w:pPr>
            <w:r>
              <w:rPr>
                <w:b w:val="0"/>
                <w:bCs w:val="0"/>
              </w:rPr>
              <w:t>OPA</w:t>
            </w:r>
          </w:p>
        </w:tc>
        <w:tc>
          <w:tcPr>
            <w:tcW w:w="0" w:type="auto"/>
          </w:tcPr>
          <w:p w14:paraId="2B92F9C0"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Silje Andresen Norum</w:t>
            </w:r>
          </w:p>
        </w:tc>
        <w:tc>
          <w:tcPr>
            <w:tcW w:w="0" w:type="auto"/>
          </w:tcPr>
          <w:p w14:paraId="4084144A"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Rådgiver</w:t>
            </w:r>
          </w:p>
        </w:tc>
      </w:tr>
      <w:tr w:rsidR="00E45D53" w:rsidRPr="00FD1057" w14:paraId="4ACADD2C"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174B8ADF" w14:textId="77777777" w:rsidR="00E45D53" w:rsidRPr="00FD1057" w:rsidRDefault="00E45D53" w:rsidP="00D61DE5">
            <w:pPr>
              <w:rPr>
                <w:b w:val="0"/>
                <w:bCs w:val="0"/>
              </w:rPr>
            </w:pPr>
            <w:r w:rsidRPr="00FD1057">
              <w:rPr>
                <w:b w:val="0"/>
                <w:bCs w:val="0"/>
              </w:rPr>
              <w:t>HVO</w:t>
            </w:r>
          </w:p>
        </w:tc>
        <w:tc>
          <w:tcPr>
            <w:tcW w:w="0" w:type="auto"/>
          </w:tcPr>
          <w:p w14:paraId="481B59BD"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Thomas Aulin</w:t>
            </w:r>
          </w:p>
        </w:tc>
        <w:tc>
          <w:tcPr>
            <w:tcW w:w="0" w:type="auto"/>
          </w:tcPr>
          <w:p w14:paraId="5C4E817F" w14:textId="575B64C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Hovedverneombud</w:t>
            </w:r>
            <w:r w:rsidR="000453F5">
              <w:t xml:space="preserve"> (f.o.m.1.1.23)</w:t>
            </w:r>
          </w:p>
        </w:tc>
      </w:tr>
      <w:tr w:rsidR="00E45D53" w:rsidRPr="00FD1057" w14:paraId="7E23D880"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6393BA5F" w14:textId="77777777" w:rsidR="00E45D53" w:rsidRPr="00FD1057" w:rsidRDefault="00E45D53" w:rsidP="00D61DE5">
            <w:pPr>
              <w:rPr>
                <w:b w:val="0"/>
                <w:bCs w:val="0"/>
              </w:rPr>
            </w:pPr>
            <w:r w:rsidRPr="00FD1057">
              <w:rPr>
                <w:b w:val="0"/>
                <w:bCs w:val="0"/>
              </w:rPr>
              <w:t>BHT</w:t>
            </w:r>
          </w:p>
        </w:tc>
        <w:tc>
          <w:tcPr>
            <w:tcW w:w="0" w:type="auto"/>
          </w:tcPr>
          <w:p w14:paraId="3561C31A"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Inger Kristine Mollø-Christensen</w:t>
            </w:r>
          </w:p>
        </w:tc>
        <w:tc>
          <w:tcPr>
            <w:tcW w:w="0" w:type="auto"/>
          </w:tcPr>
          <w:p w14:paraId="02868834"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Seniorrådgiver</w:t>
            </w:r>
          </w:p>
        </w:tc>
      </w:tr>
      <w:tr w:rsidR="00E45D53" w:rsidRPr="00FD1057" w14:paraId="4C488C9C"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4035ADC0" w14:textId="77777777" w:rsidR="00E45D53" w:rsidRPr="00FD1057" w:rsidRDefault="00E45D53" w:rsidP="00D61DE5">
            <w:pPr>
              <w:rPr>
                <w:b w:val="0"/>
                <w:bCs w:val="0"/>
              </w:rPr>
            </w:pPr>
            <w:r w:rsidRPr="00FD1057">
              <w:rPr>
                <w:b w:val="0"/>
                <w:bCs w:val="0"/>
              </w:rPr>
              <w:t>HF</w:t>
            </w:r>
          </w:p>
        </w:tc>
        <w:tc>
          <w:tcPr>
            <w:tcW w:w="0" w:type="auto"/>
          </w:tcPr>
          <w:p w14:paraId="665763E8"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Tonje Olsen</w:t>
            </w:r>
          </w:p>
        </w:tc>
        <w:tc>
          <w:tcPr>
            <w:tcW w:w="0" w:type="auto"/>
          </w:tcPr>
          <w:p w14:paraId="41A0AE39"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Rådgiver</w:t>
            </w:r>
          </w:p>
        </w:tc>
      </w:tr>
      <w:tr w:rsidR="00E45D53" w:rsidRPr="00FD1057" w14:paraId="046C545E"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16471697" w14:textId="77777777" w:rsidR="00E45D53" w:rsidRPr="00FD1057" w:rsidRDefault="00E45D53" w:rsidP="00D61DE5">
            <w:pPr>
              <w:rPr>
                <w:b w:val="0"/>
                <w:bCs w:val="0"/>
              </w:rPr>
            </w:pPr>
            <w:r w:rsidRPr="00FD1057">
              <w:rPr>
                <w:b w:val="0"/>
                <w:bCs w:val="0"/>
              </w:rPr>
              <w:t>MN</w:t>
            </w:r>
          </w:p>
        </w:tc>
        <w:tc>
          <w:tcPr>
            <w:tcW w:w="0" w:type="auto"/>
          </w:tcPr>
          <w:p w14:paraId="403A5122"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Kine Lundhagen Hesselroth</w:t>
            </w:r>
          </w:p>
        </w:tc>
        <w:tc>
          <w:tcPr>
            <w:tcW w:w="0" w:type="auto"/>
          </w:tcPr>
          <w:p w14:paraId="18475A9F"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HR-leder</w:t>
            </w:r>
          </w:p>
        </w:tc>
      </w:tr>
      <w:tr w:rsidR="00E45D53" w:rsidRPr="00FD1057" w14:paraId="25472014" w14:textId="77777777" w:rsidTr="00A0006E">
        <w:trPr>
          <w:trHeight w:val="513"/>
        </w:trPr>
        <w:tc>
          <w:tcPr>
            <w:cnfStyle w:val="001000000000" w:firstRow="0" w:lastRow="0" w:firstColumn="1" w:lastColumn="0" w:oddVBand="0" w:evenVBand="0" w:oddHBand="0" w:evenHBand="0" w:firstRowFirstColumn="0" w:firstRowLastColumn="0" w:lastRowFirstColumn="0" w:lastRowLastColumn="0"/>
            <w:tcW w:w="0" w:type="auto"/>
          </w:tcPr>
          <w:p w14:paraId="4AED3C04" w14:textId="77777777" w:rsidR="00E45D53" w:rsidRPr="00FD1057" w:rsidRDefault="00E45D53" w:rsidP="00D61DE5">
            <w:pPr>
              <w:rPr>
                <w:b w:val="0"/>
                <w:bCs w:val="0"/>
              </w:rPr>
            </w:pPr>
            <w:r w:rsidRPr="00FD1057">
              <w:rPr>
                <w:b w:val="0"/>
                <w:bCs w:val="0"/>
              </w:rPr>
              <w:t>KHM</w:t>
            </w:r>
          </w:p>
        </w:tc>
        <w:tc>
          <w:tcPr>
            <w:tcW w:w="0" w:type="auto"/>
          </w:tcPr>
          <w:p w14:paraId="0A244331"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 xml:space="preserve">Bente Follestad Bakken </w:t>
            </w:r>
          </w:p>
        </w:tc>
        <w:tc>
          <w:tcPr>
            <w:tcW w:w="0" w:type="auto"/>
          </w:tcPr>
          <w:p w14:paraId="2C326B32" w14:textId="77777777" w:rsidR="00E45D53" w:rsidRPr="00FD1057" w:rsidRDefault="00E45D53" w:rsidP="00D61DE5">
            <w:pPr>
              <w:cnfStyle w:val="000000000000" w:firstRow="0" w:lastRow="0" w:firstColumn="0" w:lastColumn="0" w:oddVBand="0" w:evenVBand="0" w:oddHBand="0" w:evenHBand="0" w:firstRowFirstColumn="0" w:firstRowLastColumn="0" w:lastRowFirstColumn="0" w:lastRowLastColumn="0"/>
            </w:pPr>
            <w:r w:rsidRPr="00FD1057">
              <w:t>HR-leder</w:t>
            </w:r>
          </w:p>
        </w:tc>
      </w:tr>
    </w:tbl>
    <w:p w14:paraId="34A65A9C" w14:textId="77777777" w:rsidR="00E45D53" w:rsidRPr="00FD1057" w:rsidRDefault="00E45D53" w:rsidP="00E45D53"/>
    <w:p w14:paraId="6CEEE71D" w14:textId="1803FF18" w:rsidR="00E45D53" w:rsidRPr="00FD1057" w:rsidRDefault="00E45D53" w:rsidP="00E45D53">
      <w:r w:rsidRPr="00FD1057">
        <w:t>AKS vil bli involvert i arbeidet, spesielt knyttet til arbeidet med informasjon og nettsider, men ressurs og behov er foreløpig ikke avklart.</w:t>
      </w:r>
    </w:p>
    <w:p w14:paraId="42F82EC0" w14:textId="77777777" w:rsidR="00E45D53" w:rsidRPr="00FD1057" w:rsidRDefault="00E45D53" w:rsidP="00E45D53">
      <w:pPr>
        <w:rPr>
          <w:b/>
          <w:bCs/>
        </w:rPr>
      </w:pPr>
      <w:r w:rsidRPr="00FD1057">
        <w:rPr>
          <w:b/>
          <w:bCs/>
        </w:rPr>
        <w:t>Arbeidsutvalgets arbeidsform</w:t>
      </w:r>
    </w:p>
    <w:p w14:paraId="4626634D" w14:textId="77777777" w:rsidR="00E45D53" w:rsidRPr="00FD1057" w:rsidRDefault="00E45D53" w:rsidP="00E45D53">
      <w:r w:rsidRPr="00FD1057">
        <w:t xml:space="preserve">Arbeidsutvalget vil ha møter ca. hver 14 dag i oppstartsperioden. Deretter tilpasses frekvensen etter behov. Mellom møtene vil utvalgsmedlemmene få tildelt ansvar/oppgaver i henhold til den planen som er laget. </w:t>
      </w:r>
    </w:p>
    <w:p w14:paraId="49BC5BDC" w14:textId="77777777" w:rsidR="00E45D53" w:rsidRPr="00FD1057" w:rsidRDefault="00E45D53" w:rsidP="00E45D53">
      <w:r w:rsidRPr="00FD1057">
        <w:lastRenderedPageBreak/>
        <w:t>Arbeidsutvalget vil bestå fra opprettelse og frem til første felles ARK er gjennomført og evaluert. Da skal en fast struktur være opprettet (jf. arbeidsutvalgets mandat).</w:t>
      </w:r>
    </w:p>
    <w:p w14:paraId="5A1CED6C" w14:textId="77777777" w:rsidR="00E45D53" w:rsidRPr="00FD1057" w:rsidRDefault="00E45D53" w:rsidP="00E45D53">
      <w:r w:rsidRPr="00FD1057">
        <w:t>Arbeidsutvalgets vurderinger og forslag vil legges frem for AMU.</w:t>
      </w:r>
    </w:p>
    <w:p w14:paraId="22CD34A8" w14:textId="77777777" w:rsidR="00E45D53" w:rsidRPr="00FD1057" w:rsidRDefault="00E45D53" w:rsidP="00E45D53">
      <w:r w:rsidRPr="00FD1057">
        <w:t>Arbeidsutvalget vil vurdere om det er behov for en eller flere referansegrupper underveis i arbeidet.</w:t>
      </w:r>
    </w:p>
    <w:p w14:paraId="3569E481" w14:textId="77777777" w:rsidR="00E45D53" w:rsidRPr="00FD1057" w:rsidRDefault="00E45D53" w:rsidP="00E45D53"/>
    <w:p w14:paraId="3A6FE9AD" w14:textId="77777777" w:rsidR="00E45D53" w:rsidRPr="00FD1057" w:rsidRDefault="00E45D53" w:rsidP="00E45D53">
      <w:pPr>
        <w:rPr>
          <w:b/>
          <w:bCs/>
        </w:rPr>
      </w:pPr>
      <w:r w:rsidRPr="00FD1057">
        <w:rPr>
          <w:b/>
          <w:bCs/>
        </w:rPr>
        <w:t>Tidspunkt for første gjennomføring av felles ARK-undersøkelse</w:t>
      </w:r>
    </w:p>
    <w:p w14:paraId="72647041" w14:textId="77777777" w:rsidR="00E45D53" w:rsidRPr="00FD1057" w:rsidRDefault="00E45D53" w:rsidP="00E45D53">
      <w:r w:rsidRPr="00FD1057">
        <w:t>Tre fakulteter/enheter har gjennomført ARK i 2022 og fire har gjennomført i 2021. For øvrige enheter er variasjonen stor (fra 2-8 år) når det gjelder tidspunkt for gjennomføring av forrige arbeidsmiljøundersøkelse.</w:t>
      </w:r>
    </w:p>
    <w:p w14:paraId="123368B9" w14:textId="77777777" w:rsidR="00E45D53" w:rsidRPr="00FD1057" w:rsidRDefault="00E45D53" w:rsidP="00E45D53">
      <w:r w:rsidRPr="00FD1057">
        <w:t>Basert på erfaringer fra andre universiteter er et tidsperspektiv på ca. 1 år for planlegging og tilrettelegging av en felles undersøkelse et godt estimat.</w:t>
      </w:r>
    </w:p>
    <w:p w14:paraId="59454577" w14:textId="77777777" w:rsidR="00E45D53" w:rsidRPr="00FD1057" w:rsidRDefault="00E45D53" w:rsidP="00E45D53">
      <w:r w:rsidRPr="00FD1057">
        <w:t xml:space="preserve">Det er også viktig at tidspunktet for undersøkelsen ikke trekker for langt ut i tid, med tanke på at UiO som organisasjon er lovpålagt en systematisk kartlegging og oppfølging av arbeidsmiljøet. </w:t>
      </w:r>
    </w:p>
    <w:p w14:paraId="5186D247" w14:textId="77777777" w:rsidR="00E45D53" w:rsidRPr="00FD1057" w:rsidRDefault="00E45D53" w:rsidP="00E45D53">
      <w:r w:rsidRPr="00FD1057">
        <w:t>Høstsemesteret med studiestart er kort, slik at arbeidsutvalget anbefaler at undersøkelsen gjennomføres i løpet av første kvartal 2024, med oppfølging de påfølgende månedene.</w:t>
      </w:r>
    </w:p>
    <w:p w14:paraId="3C3DC4C9" w14:textId="34F92E44" w:rsidR="00E45D53" w:rsidRPr="00FD1057" w:rsidRDefault="00E45D53" w:rsidP="00E45D53">
      <w:r w:rsidRPr="00FD1057">
        <w:t xml:space="preserve">Arbeidsutvalget foreslår derfor en tidsplan for planlegging og tilrettelegging for felles gjennomføring av ARK på ca. ett år, med første gjennomføring våren 2024. </w:t>
      </w:r>
    </w:p>
    <w:p w14:paraId="5670B65A" w14:textId="3D1077C2" w:rsidR="00E45D53" w:rsidRPr="00FD1057" w:rsidRDefault="00E45D53" w:rsidP="00E45D53"/>
    <w:p w14:paraId="75810F50" w14:textId="77777777" w:rsidR="00E45D53" w:rsidRPr="00FD1057" w:rsidRDefault="00E45D53" w:rsidP="00E45D53"/>
    <w:p w14:paraId="3BCF17E2" w14:textId="00F942B7" w:rsidR="00E45D53" w:rsidRPr="00FD1057" w:rsidRDefault="00E45D53" w:rsidP="00E45D53">
      <w:r w:rsidRPr="00FD1057">
        <w:t>Vedlegg 1: Forslag til overordnet tidsplan</w:t>
      </w:r>
    </w:p>
    <w:p w14:paraId="28B32871" w14:textId="77777777" w:rsidR="00E45D53" w:rsidRPr="00FD1057" w:rsidRDefault="00E45D53" w:rsidP="00E45D53"/>
    <w:p w14:paraId="7C232D38" w14:textId="296F7C1D" w:rsidR="00E45D53" w:rsidRPr="004A484F" w:rsidRDefault="00E45D53" w:rsidP="00E45D53">
      <w:pPr>
        <w:rPr>
          <w:b/>
          <w:bCs/>
        </w:rPr>
      </w:pPr>
      <w:r w:rsidRPr="004A484F">
        <w:rPr>
          <w:b/>
          <w:bCs/>
        </w:rPr>
        <w:lastRenderedPageBreak/>
        <w:t>Vedlegg 1: Forslag til en overordnet tidsplan</w:t>
      </w:r>
      <w:r w:rsidRPr="004A484F">
        <w:rPr>
          <w:b/>
          <w:bCs/>
          <w:noProof/>
          <w:lang w:eastAsia="nb-NO"/>
        </w:rPr>
        <w:drawing>
          <wp:inline distT="0" distB="0" distL="0" distR="0" wp14:anchorId="26B454DA" wp14:editId="4802F101">
            <wp:extent cx="5629275" cy="5895975"/>
            <wp:effectExtent l="38100" t="0" r="95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C8ACA0F" w14:textId="77777777" w:rsidR="00E45D53" w:rsidRPr="00FD1057" w:rsidRDefault="00E45D53" w:rsidP="00E45D53">
      <w:pPr>
        <w:rPr>
          <w:b/>
          <w:bCs/>
        </w:rPr>
      </w:pPr>
    </w:p>
    <w:p w14:paraId="23768016" w14:textId="77777777" w:rsidR="00E45D53" w:rsidRPr="00FD1057" w:rsidRDefault="00E45D53" w:rsidP="00E45D53">
      <w:pPr>
        <w:rPr>
          <w:b/>
          <w:bCs/>
        </w:rPr>
      </w:pPr>
    </w:p>
    <w:p w14:paraId="141C8F5B" w14:textId="77777777" w:rsidR="00E45D53" w:rsidRPr="00FD1057" w:rsidRDefault="00E45D53" w:rsidP="00E45D53">
      <w:pPr>
        <w:rPr>
          <w:b/>
          <w:bCs/>
        </w:rPr>
      </w:pPr>
    </w:p>
    <w:p w14:paraId="1E315338" w14:textId="77777777" w:rsidR="00E45D53" w:rsidRPr="00FD1057" w:rsidRDefault="00E45D53" w:rsidP="005A42C0">
      <w:pPr>
        <w:spacing w:after="60"/>
      </w:pPr>
    </w:p>
    <w:sectPr w:rsidR="00E45D53" w:rsidRPr="00FD1057" w:rsidSect="00695E9B">
      <w:headerReference w:type="default" r:id="rId17"/>
      <w:footerReference w:type="default" r:id="rId18"/>
      <w:pgSz w:w="11906" w:h="16838"/>
      <w:pgMar w:top="2495" w:right="1134" w:bottom="2268" w:left="1134"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5B624" w14:textId="77777777" w:rsidR="003821E1" w:rsidRDefault="003821E1" w:rsidP="00B40445">
      <w:pPr>
        <w:spacing w:after="0"/>
      </w:pPr>
      <w:r>
        <w:separator/>
      </w:r>
    </w:p>
  </w:endnote>
  <w:endnote w:type="continuationSeparator" w:id="0">
    <w:p w14:paraId="526E3AE1" w14:textId="77777777" w:rsidR="003821E1" w:rsidRDefault="003821E1"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003926492"/>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59CEB1FB" w14:textId="0C0890D2" w:rsidR="00476CD2" w:rsidRDefault="00476CD2" w:rsidP="00476CD2">
            <w:pPr>
              <w:pBdr>
                <w:bottom w:val="single" w:sz="2" w:space="0" w:color="auto"/>
              </w:pBdr>
              <w:spacing w:after="60"/>
              <w:rPr>
                <w:sz w:val="18"/>
                <w:szCs w:val="18"/>
              </w:rPr>
            </w:pPr>
            <w:r>
              <w:rPr>
                <w:sz w:val="18"/>
                <w:szCs w:val="18"/>
              </w:rPr>
              <w:t>Side</w:t>
            </w:r>
            <w:r w:rsidRPr="0089768C">
              <w:rPr>
                <w:sz w:val="18"/>
                <w:szCs w:val="18"/>
              </w:rPr>
              <w:t xml:space="preserve"> </w:t>
            </w:r>
            <w:r w:rsidRPr="0089768C">
              <w:rPr>
                <w:sz w:val="18"/>
                <w:szCs w:val="18"/>
              </w:rPr>
              <w:fldChar w:fldCharType="begin"/>
            </w:r>
            <w:r w:rsidRPr="0089768C">
              <w:rPr>
                <w:sz w:val="18"/>
                <w:szCs w:val="18"/>
              </w:rPr>
              <w:instrText xml:space="preserve"> PAGE </w:instrText>
            </w:r>
            <w:r w:rsidRPr="0089768C">
              <w:rPr>
                <w:sz w:val="18"/>
                <w:szCs w:val="18"/>
              </w:rPr>
              <w:fldChar w:fldCharType="separate"/>
            </w:r>
            <w:r w:rsidR="00B93DAA">
              <w:rPr>
                <w:noProof/>
                <w:sz w:val="18"/>
                <w:szCs w:val="18"/>
              </w:rPr>
              <w:t>4</w:t>
            </w:r>
            <w:r w:rsidRPr="0089768C">
              <w:rPr>
                <w:sz w:val="18"/>
                <w:szCs w:val="18"/>
              </w:rPr>
              <w:fldChar w:fldCharType="end"/>
            </w:r>
            <w:r w:rsidRPr="0089768C">
              <w:rPr>
                <w:sz w:val="18"/>
                <w:szCs w:val="18"/>
              </w:rPr>
              <w:t xml:space="preserve"> </w:t>
            </w:r>
            <w:r>
              <w:rPr>
                <w:sz w:val="18"/>
                <w:szCs w:val="18"/>
              </w:rPr>
              <w:t>av</w:t>
            </w:r>
            <w:r w:rsidRPr="0089768C">
              <w:rPr>
                <w:sz w:val="18"/>
                <w:szCs w:val="18"/>
              </w:rPr>
              <w:t xml:space="preserve"> </w:t>
            </w:r>
            <w:r w:rsidRPr="0089768C">
              <w:rPr>
                <w:sz w:val="18"/>
                <w:szCs w:val="18"/>
              </w:rPr>
              <w:fldChar w:fldCharType="begin"/>
            </w:r>
            <w:r w:rsidRPr="0089768C">
              <w:rPr>
                <w:sz w:val="18"/>
                <w:szCs w:val="18"/>
              </w:rPr>
              <w:instrText xml:space="preserve"> NUMPAGES  </w:instrText>
            </w:r>
            <w:r w:rsidRPr="0089768C">
              <w:rPr>
                <w:sz w:val="18"/>
                <w:szCs w:val="18"/>
              </w:rPr>
              <w:fldChar w:fldCharType="separate"/>
            </w:r>
            <w:r w:rsidR="00B93DAA">
              <w:rPr>
                <w:noProof/>
                <w:sz w:val="18"/>
                <w:szCs w:val="18"/>
              </w:rPr>
              <w:t>4</w:t>
            </w:r>
            <w:r w:rsidRPr="0089768C">
              <w:rPr>
                <w:sz w:val="18"/>
                <w:szCs w:val="18"/>
              </w:rPr>
              <w:fldChar w:fldCharType="end"/>
            </w:r>
          </w:p>
          <w:p w14:paraId="698ED0AF" w14:textId="77777777" w:rsidR="00476CD2" w:rsidRPr="0089768C" w:rsidRDefault="00B93DAA" w:rsidP="00476CD2">
            <w:pPr>
              <w:pBdr>
                <w:bottom w:val="single" w:sz="2" w:space="0" w:color="auto"/>
              </w:pBdr>
              <w:spacing w:after="60"/>
              <w:rPr>
                <w:sz w:val="18"/>
                <w:szCs w:val="18"/>
              </w:rPr>
            </w:pPr>
          </w:p>
        </w:sdtContent>
      </w:sdt>
    </w:sdtContent>
  </w:sdt>
  <w:p w14:paraId="26E8B5FF" w14:textId="77777777" w:rsidR="00695E9B" w:rsidRPr="00476CD2" w:rsidRDefault="00695E9B" w:rsidP="00476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E3F2C" w14:textId="77777777" w:rsidR="003821E1" w:rsidRDefault="003821E1" w:rsidP="00B40445">
      <w:pPr>
        <w:spacing w:after="0"/>
      </w:pPr>
      <w:r>
        <w:separator/>
      </w:r>
    </w:p>
  </w:footnote>
  <w:footnote w:type="continuationSeparator" w:id="0">
    <w:p w14:paraId="34B3E4DD" w14:textId="77777777" w:rsidR="003821E1" w:rsidRDefault="003821E1"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D7768"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32AEEEF5" wp14:editId="7C1201BF">
          <wp:simplePos x="0" y="0"/>
          <wp:positionH relativeFrom="page">
            <wp:posOffset>360045</wp:posOffset>
          </wp:positionH>
          <wp:positionV relativeFrom="page">
            <wp:posOffset>360045</wp:posOffset>
          </wp:positionV>
          <wp:extent cx="2854325" cy="725170"/>
          <wp:effectExtent l="0" t="0" r="3175" b="0"/>
          <wp:wrapNone/>
          <wp:docPr id="40"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39E"/>
    <w:multiLevelType w:val="hybridMultilevel"/>
    <w:tmpl w:val="E13C6D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9E26E4"/>
    <w:multiLevelType w:val="hybridMultilevel"/>
    <w:tmpl w:val="68CCEF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A690BC9"/>
    <w:multiLevelType w:val="hybridMultilevel"/>
    <w:tmpl w:val="8C54E07C"/>
    <w:lvl w:ilvl="0" w:tplc="A494428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B95774E"/>
    <w:multiLevelType w:val="hybridMultilevel"/>
    <w:tmpl w:val="8632B536"/>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23A5AD8"/>
    <w:multiLevelType w:val="hybridMultilevel"/>
    <w:tmpl w:val="B404B5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70"/>
    <w:rsid w:val="00021D23"/>
    <w:rsid w:val="00032A1A"/>
    <w:rsid w:val="000453F5"/>
    <w:rsid w:val="000D7C0C"/>
    <w:rsid w:val="000E3943"/>
    <w:rsid w:val="0015412F"/>
    <w:rsid w:val="00171776"/>
    <w:rsid w:val="00176570"/>
    <w:rsid w:val="0018021E"/>
    <w:rsid w:val="001A2959"/>
    <w:rsid w:val="001B1732"/>
    <w:rsid w:val="001E486D"/>
    <w:rsid w:val="00241AAF"/>
    <w:rsid w:val="002750A8"/>
    <w:rsid w:val="002C05E9"/>
    <w:rsid w:val="002C4582"/>
    <w:rsid w:val="002E2A5D"/>
    <w:rsid w:val="002F5883"/>
    <w:rsid w:val="00301FF9"/>
    <w:rsid w:val="003821E1"/>
    <w:rsid w:val="00395E70"/>
    <w:rsid w:val="00402FAA"/>
    <w:rsid w:val="00411A0B"/>
    <w:rsid w:val="00433739"/>
    <w:rsid w:val="004512D6"/>
    <w:rsid w:val="00476CD2"/>
    <w:rsid w:val="00496C69"/>
    <w:rsid w:val="004A484F"/>
    <w:rsid w:val="004A4F5C"/>
    <w:rsid w:val="004B0BF1"/>
    <w:rsid w:val="004E19D0"/>
    <w:rsid w:val="004F173D"/>
    <w:rsid w:val="004F7A13"/>
    <w:rsid w:val="00517800"/>
    <w:rsid w:val="0052361F"/>
    <w:rsid w:val="005464CC"/>
    <w:rsid w:val="00557665"/>
    <w:rsid w:val="005775C8"/>
    <w:rsid w:val="005A42C0"/>
    <w:rsid w:val="005B7036"/>
    <w:rsid w:val="00607708"/>
    <w:rsid w:val="00612BCE"/>
    <w:rsid w:val="00626424"/>
    <w:rsid w:val="00642BE5"/>
    <w:rsid w:val="00691F21"/>
    <w:rsid w:val="00693118"/>
    <w:rsid w:val="00695E9B"/>
    <w:rsid w:val="006B05CE"/>
    <w:rsid w:val="006C371F"/>
    <w:rsid w:val="006F2C54"/>
    <w:rsid w:val="0072076E"/>
    <w:rsid w:val="00735625"/>
    <w:rsid w:val="00743CFC"/>
    <w:rsid w:val="007A1790"/>
    <w:rsid w:val="007B1485"/>
    <w:rsid w:val="007B38DD"/>
    <w:rsid w:val="007F0166"/>
    <w:rsid w:val="00802C54"/>
    <w:rsid w:val="0082402F"/>
    <w:rsid w:val="00884DA9"/>
    <w:rsid w:val="0089768C"/>
    <w:rsid w:val="008D0EDA"/>
    <w:rsid w:val="008E3ADE"/>
    <w:rsid w:val="00913B5B"/>
    <w:rsid w:val="009C2C45"/>
    <w:rsid w:val="009D0116"/>
    <w:rsid w:val="009E6431"/>
    <w:rsid w:val="009F2639"/>
    <w:rsid w:val="00A0006E"/>
    <w:rsid w:val="00A05EFF"/>
    <w:rsid w:val="00A35E00"/>
    <w:rsid w:val="00A41A0F"/>
    <w:rsid w:val="00A535CA"/>
    <w:rsid w:val="00A63DD6"/>
    <w:rsid w:val="00AA3A2B"/>
    <w:rsid w:val="00AD08E9"/>
    <w:rsid w:val="00AD3640"/>
    <w:rsid w:val="00B40445"/>
    <w:rsid w:val="00B4334A"/>
    <w:rsid w:val="00B5600F"/>
    <w:rsid w:val="00B62411"/>
    <w:rsid w:val="00B676C6"/>
    <w:rsid w:val="00B93DAA"/>
    <w:rsid w:val="00BC4A77"/>
    <w:rsid w:val="00C14D4F"/>
    <w:rsid w:val="00C265D4"/>
    <w:rsid w:val="00C546A3"/>
    <w:rsid w:val="00C8690B"/>
    <w:rsid w:val="00C91473"/>
    <w:rsid w:val="00D00424"/>
    <w:rsid w:val="00D9776F"/>
    <w:rsid w:val="00E26D28"/>
    <w:rsid w:val="00E43EF5"/>
    <w:rsid w:val="00E45D53"/>
    <w:rsid w:val="00EA360B"/>
    <w:rsid w:val="00EC1DEE"/>
    <w:rsid w:val="00F313D2"/>
    <w:rsid w:val="00F43123"/>
    <w:rsid w:val="00F94737"/>
    <w:rsid w:val="00FB3D71"/>
    <w:rsid w:val="00FD10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1C5BE"/>
  <w15:chartTrackingRefBased/>
  <w15:docId w15:val="{98E983C2-291A-4485-B129-E041744A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60B"/>
    <w:pPr>
      <w:spacing w:after="260" w:line="240" w:lineRule="auto"/>
    </w:pPr>
  </w:style>
  <w:style w:type="paragraph" w:styleId="Heading1">
    <w:name w:val="heading 1"/>
    <w:basedOn w:val="Normal"/>
    <w:next w:val="Normal"/>
    <w:link w:val="Heading1Char"/>
    <w:uiPriority w:val="9"/>
    <w:qFormat/>
    <w:rsid w:val="00EA360B"/>
    <w:pPr>
      <w:keepNext/>
      <w:keepLines/>
      <w:spacing w:before="240" w:after="0"/>
      <w:outlineLvl w:val="0"/>
    </w:pPr>
    <w:rPr>
      <w:rFonts w:asciiTheme="majorHAnsi" w:eastAsiaTheme="majorEastAsia" w:hAnsiTheme="majorHAnsi" w:cstheme="majorBidi"/>
      <w:b/>
      <w:color w:val="000000" w:themeColor="text1"/>
      <w:szCs w:val="32"/>
    </w:rPr>
  </w:style>
  <w:style w:type="paragraph" w:styleId="Heading2">
    <w:name w:val="heading 2"/>
    <w:basedOn w:val="Style1"/>
    <w:next w:val="Normal"/>
    <w:link w:val="Heading2Char"/>
    <w:uiPriority w:val="9"/>
    <w:qFormat/>
    <w:rsid w:val="00EA360B"/>
    <w:pPr>
      <w:outlineLvl w:val="1"/>
    </w:pPr>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A360B"/>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Style1">
    <w:name w:val="Style1"/>
    <w:basedOn w:val="Normal"/>
    <w:link w:val="Style1Char"/>
    <w:qFormat/>
    <w:rsid w:val="005775C8"/>
    <w:pPr>
      <w:keepNext/>
      <w:keepLines/>
      <w:spacing w:after="20"/>
    </w:pPr>
    <w:rPr>
      <w:i/>
      <w:lang w:val="da-DK"/>
    </w:rPr>
  </w:style>
  <w:style w:type="paragraph" w:styleId="ListParagraph">
    <w:name w:val="List Paragraph"/>
    <w:basedOn w:val="Normal"/>
    <w:uiPriority w:val="34"/>
    <w:qFormat/>
    <w:rsid w:val="001A2959"/>
    <w:pPr>
      <w:ind w:left="720"/>
      <w:contextualSpacing/>
    </w:pPr>
  </w:style>
  <w:style w:type="character" w:customStyle="1" w:styleId="Style1Char">
    <w:name w:val="Style1 Char"/>
    <w:basedOn w:val="DefaultParagraphFont"/>
    <w:link w:val="Style1"/>
    <w:rsid w:val="005775C8"/>
    <w:rPr>
      <w:i/>
      <w:lang w:val="da-DK"/>
    </w:rPr>
  </w:style>
  <w:style w:type="character" w:customStyle="1" w:styleId="Heading2Char">
    <w:name w:val="Heading 2 Char"/>
    <w:basedOn w:val="DefaultParagraphFont"/>
    <w:link w:val="Heading2"/>
    <w:uiPriority w:val="9"/>
    <w:rsid w:val="00EA360B"/>
    <w:rPr>
      <w:i/>
    </w:rPr>
  </w:style>
  <w:style w:type="table" w:styleId="GridTable1Light-Accent2">
    <w:name w:val="Grid Table 1 Light Accent 2"/>
    <w:basedOn w:val="TableNormal"/>
    <w:uiPriority w:val="46"/>
    <w:rsid w:val="00E45D5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0006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diagramColors" Target="diagrams/colors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C6407D-9BC2-43DD-86C0-C6FD9F70F10B}" type="doc">
      <dgm:prSet loTypeId="urn:microsoft.com/office/officeart/2005/8/layout/chevron2" loCatId="process" qsTypeId="urn:microsoft.com/office/officeart/2005/8/quickstyle/simple1" qsCatId="simple" csTypeId="urn:microsoft.com/office/officeart/2005/8/colors/colorful2" csCatId="colorful" phldr="1"/>
      <dgm:spPr/>
    </dgm:pt>
    <dgm:pt modelId="{B2B7BC11-A0A8-4E64-A918-4549F4A33B58}">
      <dgm:prSet phldrT="[Tekst]"/>
      <dgm:spPr/>
      <dgm:t>
        <a:bodyPr/>
        <a:lstStyle/>
        <a:p>
          <a:r>
            <a:rPr lang="nb-NO"/>
            <a:t>Høst 2022</a:t>
          </a:r>
        </a:p>
      </dgm:t>
    </dgm:pt>
    <dgm:pt modelId="{FA7F787D-73B6-4C13-932D-2EB24F26DDC7}" type="parTrans" cxnId="{17B1E620-70CB-4FBA-AB18-B02A8319EC3B}">
      <dgm:prSet/>
      <dgm:spPr/>
      <dgm:t>
        <a:bodyPr/>
        <a:lstStyle/>
        <a:p>
          <a:endParaRPr lang="nb-NO"/>
        </a:p>
      </dgm:t>
    </dgm:pt>
    <dgm:pt modelId="{BAC453B3-ADA6-4D8E-96BF-FE2CEFCC0547}" type="sibTrans" cxnId="{17B1E620-70CB-4FBA-AB18-B02A8319EC3B}">
      <dgm:prSet/>
      <dgm:spPr/>
      <dgm:t>
        <a:bodyPr/>
        <a:lstStyle/>
        <a:p>
          <a:endParaRPr lang="nb-NO"/>
        </a:p>
      </dgm:t>
    </dgm:pt>
    <dgm:pt modelId="{9233EFE1-095E-4435-AAF2-E4AADB8F9A35}">
      <dgm:prSet phldrT="[Tekst]"/>
      <dgm:spPr/>
      <dgm:t>
        <a:bodyPr/>
        <a:lstStyle/>
        <a:p>
          <a:r>
            <a:rPr lang="nb-NO"/>
            <a:t>Vår 2023</a:t>
          </a:r>
        </a:p>
      </dgm:t>
    </dgm:pt>
    <dgm:pt modelId="{6F1D1A98-CA9A-46EC-BC1D-06BC75C54CBF}" type="parTrans" cxnId="{9170BED2-1B71-4389-B4A4-EA20DF0997E8}">
      <dgm:prSet/>
      <dgm:spPr/>
      <dgm:t>
        <a:bodyPr/>
        <a:lstStyle/>
        <a:p>
          <a:endParaRPr lang="nb-NO"/>
        </a:p>
      </dgm:t>
    </dgm:pt>
    <dgm:pt modelId="{CF9B9DC4-D7D1-4237-B9A2-236AC8854B3C}" type="sibTrans" cxnId="{9170BED2-1B71-4389-B4A4-EA20DF0997E8}">
      <dgm:prSet/>
      <dgm:spPr/>
      <dgm:t>
        <a:bodyPr/>
        <a:lstStyle/>
        <a:p>
          <a:endParaRPr lang="nb-NO"/>
        </a:p>
      </dgm:t>
    </dgm:pt>
    <dgm:pt modelId="{CCF10AED-3912-48CF-BFC9-5311B06A8E09}">
      <dgm:prSet phldrT="[Tekst]"/>
      <dgm:spPr/>
      <dgm:t>
        <a:bodyPr/>
        <a:lstStyle/>
        <a:p>
          <a:r>
            <a:rPr lang="nb-NO"/>
            <a:t>Høst 2023</a:t>
          </a:r>
        </a:p>
      </dgm:t>
    </dgm:pt>
    <dgm:pt modelId="{E09A1B56-4344-4BDE-8867-8255D3145A4D}" type="parTrans" cxnId="{A8DB8DE2-51C9-47B9-8C3A-15BA65E30A65}">
      <dgm:prSet/>
      <dgm:spPr/>
      <dgm:t>
        <a:bodyPr/>
        <a:lstStyle/>
        <a:p>
          <a:endParaRPr lang="nb-NO"/>
        </a:p>
      </dgm:t>
    </dgm:pt>
    <dgm:pt modelId="{8983E818-7529-4B23-8110-BC25F2EC96CC}" type="sibTrans" cxnId="{A8DB8DE2-51C9-47B9-8C3A-15BA65E30A65}">
      <dgm:prSet/>
      <dgm:spPr/>
      <dgm:t>
        <a:bodyPr/>
        <a:lstStyle/>
        <a:p>
          <a:endParaRPr lang="nb-NO"/>
        </a:p>
      </dgm:t>
    </dgm:pt>
    <dgm:pt modelId="{3AD8750C-36D1-47F5-AD93-778550634DE8}">
      <dgm:prSet/>
      <dgm:spPr/>
      <dgm:t>
        <a:bodyPr/>
        <a:lstStyle/>
        <a:p>
          <a:r>
            <a:rPr lang="nb-NO"/>
            <a:t>Vår 2024</a:t>
          </a:r>
        </a:p>
      </dgm:t>
    </dgm:pt>
    <dgm:pt modelId="{C46067EE-6627-4BAE-AC8C-BA3940AB2EA5}" type="parTrans" cxnId="{E78A0874-A7C5-4C77-B9E2-CEDFEB7000F6}">
      <dgm:prSet/>
      <dgm:spPr/>
      <dgm:t>
        <a:bodyPr/>
        <a:lstStyle/>
        <a:p>
          <a:endParaRPr lang="nb-NO"/>
        </a:p>
      </dgm:t>
    </dgm:pt>
    <dgm:pt modelId="{7A46696C-2264-4C42-970A-A631F4916256}" type="sibTrans" cxnId="{E78A0874-A7C5-4C77-B9E2-CEDFEB7000F6}">
      <dgm:prSet/>
      <dgm:spPr/>
      <dgm:t>
        <a:bodyPr/>
        <a:lstStyle/>
        <a:p>
          <a:endParaRPr lang="nb-NO"/>
        </a:p>
      </dgm:t>
    </dgm:pt>
    <dgm:pt modelId="{9C431D7A-5182-4E1C-A19A-B27A090AF9EC}">
      <dgm:prSet custT="1"/>
      <dgm:spPr/>
      <dgm:t>
        <a:bodyPr/>
        <a:lstStyle/>
        <a:p>
          <a:r>
            <a:rPr lang="nb-NO" sz="1200"/>
            <a:t>Etablere arbeidsutvalg og mandat for arbeidet</a:t>
          </a:r>
        </a:p>
      </dgm:t>
    </dgm:pt>
    <dgm:pt modelId="{47434E22-1EB2-41DA-B5FF-0F67649EAA63}" type="parTrans" cxnId="{3B0F523F-7A42-4BE0-B9B4-37276829877E}">
      <dgm:prSet/>
      <dgm:spPr/>
      <dgm:t>
        <a:bodyPr/>
        <a:lstStyle/>
        <a:p>
          <a:endParaRPr lang="nb-NO"/>
        </a:p>
      </dgm:t>
    </dgm:pt>
    <dgm:pt modelId="{B85E6A5C-B406-4907-B75F-90D3C8932F82}" type="sibTrans" cxnId="{3B0F523F-7A42-4BE0-B9B4-37276829877E}">
      <dgm:prSet/>
      <dgm:spPr/>
      <dgm:t>
        <a:bodyPr/>
        <a:lstStyle/>
        <a:p>
          <a:endParaRPr lang="nb-NO"/>
        </a:p>
      </dgm:t>
    </dgm:pt>
    <dgm:pt modelId="{378D32A9-C784-4143-BDC9-4FCEC2C5F021}">
      <dgm:prSet/>
      <dgm:spPr/>
      <dgm:t>
        <a:bodyPr/>
        <a:lstStyle/>
        <a:p>
          <a:endParaRPr lang="nb-NO" sz="800"/>
        </a:p>
      </dgm:t>
    </dgm:pt>
    <dgm:pt modelId="{D1BF969D-6D97-4FDA-9FB5-3B2B9F406355}" type="parTrans" cxnId="{7E261F1C-BB03-475D-92F2-A8A869D4FB0B}">
      <dgm:prSet/>
      <dgm:spPr/>
      <dgm:t>
        <a:bodyPr/>
        <a:lstStyle/>
        <a:p>
          <a:endParaRPr lang="nb-NO"/>
        </a:p>
      </dgm:t>
    </dgm:pt>
    <dgm:pt modelId="{11F78353-E14D-4029-A77B-FC4FFDEE0AC4}" type="sibTrans" cxnId="{7E261F1C-BB03-475D-92F2-A8A869D4FB0B}">
      <dgm:prSet/>
      <dgm:spPr/>
      <dgm:t>
        <a:bodyPr/>
        <a:lstStyle/>
        <a:p>
          <a:endParaRPr lang="nb-NO"/>
        </a:p>
      </dgm:t>
    </dgm:pt>
    <dgm:pt modelId="{E6F09517-FC3E-4DCD-8166-C0546C8114C4}">
      <dgm:prSet custT="1"/>
      <dgm:spPr/>
      <dgm:t>
        <a:bodyPr/>
        <a:lstStyle/>
        <a:p>
          <a:r>
            <a:rPr lang="nb-NO" sz="1200"/>
            <a:t>Kartlegging av nå-situasjon og ønske-situasjon</a:t>
          </a:r>
        </a:p>
      </dgm:t>
    </dgm:pt>
    <dgm:pt modelId="{E7DDDDAB-026D-4112-A291-4068B7258515}" type="parTrans" cxnId="{F655FA88-B961-4051-89DA-819FB880E2FC}">
      <dgm:prSet/>
      <dgm:spPr/>
      <dgm:t>
        <a:bodyPr/>
        <a:lstStyle/>
        <a:p>
          <a:endParaRPr lang="nb-NO"/>
        </a:p>
      </dgm:t>
    </dgm:pt>
    <dgm:pt modelId="{98C1AF81-3348-494D-BA4B-8C4891A419DD}" type="sibTrans" cxnId="{F655FA88-B961-4051-89DA-819FB880E2FC}">
      <dgm:prSet/>
      <dgm:spPr/>
      <dgm:t>
        <a:bodyPr/>
        <a:lstStyle/>
        <a:p>
          <a:endParaRPr lang="nb-NO"/>
        </a:p>
      </dgm:t>
    </dgm:pt>
    <dgm:pt modelId="{D3F5D390-DDAE-4A7A-BC91-DB7B5E0A2E92}">
      <dgm:prSet custT="1"/>
      <dgm:spPr/>
      <dgm:t>
        <a:bodyPr/>
        <a:lstStyle/>
        <a:p>
          <a:r>
            <a:rPr lang="nb-NO" sz="1200"/>
            <a:t>Forberedelser (teknisk, organisatorisk, administrativt)</a:t>
          </a:r>
        </a:p>
      </dgm:t>
    </dgm:pt>
    <dgm:pt modelId="{40569BA2-E52E-47B4-91E7-97AAC8D86CB5}" type="parTrans" cxnId="{EB01A117-8300-4B77-8226-6C3B791796AD}">
      <dgm:prSet/>
      <dgm:spPr/>
      <dgm:t>
        <a:bodyPr/>
        <a:lstStyle/>
        <a:p>
          <a:endParaRPr lang="nb-NO"/>
        </a:p>
      </dgm:t>
    </dgm:pt>
    <dgm:pt modelId="{7B0597F4-5E14-44B5-9C52-73A480A49A37}" type="sibTrans" cxnId="{EB01A117-8300-4B77-8226-6C3B791796AD}">
      <dgm:prSet/>
      <dgm:spPr/>
      <dgm:t>
        <a:bodyPr/>
        <a:lstStyle/>
        <a:p>
          <a:endParaRPr lang="nb-NO"/>
        </a:p>
      </dgm:t>
    </dgm:pt>
    <dgm:pt modelId="{8E6BF32E-ADE7-4DCF-8A16-E59A85EEADE4}">
      <dgm:prSet custT="1"/>
      <dgm:spPr/>
      <dgm:t>
        <a:bodyPr/>
        <a:lstStyle/>
        <a:p>
          <a:r>
            <a:rPr lang="nb-NO" sz="1200"/>
            <a:t>Forankring</a:t>
          </a:r>
        </a:p>
      </dgm:t>
    </dgm:pt>
    <dgm:pt modelId="{FD8AE8E6-7213-43B4-8483-83EFF519FD91}" type="parTrans" cxnId="{94C9BEF0-0CF2-470E-8321-252EDBE0DD5F}">
      <dgm:prSet/>
      <dgm:spPr/>
      <dgm:t>
        <a:bodyPr/>
        <a:lstStyle/>
        <a:p>
          <a:endParaRPr lang="nb-NO"/>
        </a:p>
      </dgm:t>
    </dgm:pt>
    <dgm:pt modelId="{3EB7D085-C0EE-4D01-81AE-AD59509701DE}" type="sibTrans" cxnId="{94C9BEF0-0CF2-470E-8321-252EDBE0DD5F}">
      <dgm:prSet/>
      <dgm:spPr/>
      <dgm:t>
        <a:bodyPr/>
        <a:lstStyle/>
        <a:p>
          <a:endParaRPr lang="nb-NO"/>
        </a:p>
      </dgm:t>
    </dgm:pt>
    <dgm:pt modelId="{C77CF88C-5B2B-48AE-A7CE-FACD153F1BB4}">
      <dgm:prSet custT="1"/>
      <dgm:spPr/>
      <dgm:t>
        <a:bodyPr/>
        <a:lstStyle/>
        <a:p>
          <a:r>
            <a:rPr lang="nb-NO" sz="1200"/>
            <a:t>Informasjon</a:t>
          </a:r>
        </a:p>
      </dgm:t>
    </dgm:pt>
    <dgm:pt modelId="{D7C057F2-63C9-4A08-9219-2E175D6833FF}" type="parTrans" cxnId="{4F5B085F-D085-4898-81C5-B43D5FF86D3E}">
      <dgm:prSet/>
      <dgm:spPr/>
      <dgm:t>
        <a:bodyPr/>
        <a:lstStyle/>
        <a:p>
          <a:endParaRPr lang="nb-NO"/>
        </a:p>
      </dgm:t>
    </dgm:pt>
    <dgm:pt modelId="{9563322E-FBFC-4FB2-A5D1-720479DD9F83}" type="sibTrans" cxnId="{4F5B085F-D085-4898-81C5-B43D5FF86D3E}">
      <dgm:prSet/>
      <dgm:spPr/>
      <dgm:t>
        <a:bodyPr/>
        <a:lstStyle/>
        <a:p>
          <a:endParaRPr lang="nb-NO"/>
        </a:p>
      </dgm:t>
    </dgm:pt>
    <dgm:pt modelId="{F313C41A-7CDE-40F7-8C33-E6260DDF79B7}">
      <dgm:prSet custT="1"/>
      <dgm:spPr/>
      <dgm:t>
        <a:bodyPr/>
        <a:lstStyle/>
        <a:p>
          <a:r>
            <a:rPr lang="nb-NO" sz="1200"/>
            <a:t>Informasjon</a:t>
          </a:r>
        </a:p>
      </dgm:t>
    </dgm:pt>
    <dgm:pt modelId="{13097D4C-1644-4F98-9247-978DCF4629B9}" type="parTrans" cxnId="{FD8FCA8D-8F63-418A-BE21-2695A33B58F7}">
      <dgm:prSet/>
      <dgm:spPr/>
      <dgm:t>
        <a:bodyPr/>
        <a:lstStyle/>
        <a:p>
          <a:endParaRPr lang="nb-NO"/>
        </a:p>
      </dgm:t>
    </dgm:pt>
    <dgm:pt modelId="{D71C9961-34A2-42A0-BC85-7CA6FCDE5B29}" type="sibTrans" cxnId="{FD8FCA8D-8F63-418A-BE21-2695A33B58F7}">
      <dgm:prSet/>
      <dgm:spPr/>
      <dgm:t>
        <a:bodyPr/>
        <a:lstStyle/>
        <a:p>
          <a:endParaRPr lang="nb-NO"/>
        </a:p>
      </dgm:t>
    </dgm:pt>
    <dgm:pt modelId="{EE20D880-F9CF-446C-98BC-C0F7A3906EB9}">
      <dgm:prSet custT="1"/>
      <dgm:spPr/>
      <dgm:t>
        <a:bodyPr/>
        <a:lstStyle/>
        <a:p>
          <a:r>
            <a:rPr lang="nb-NO" sz="1200"/>
            <a:t>Forankring</a:t>
          </a:r>
        </a:p>
      </dgm:t>
    </dgm:pt>
    <dgm:pt modelId="{61AE233A-B7A0-4622-BA0B-AAABECF5FB88}" type="parTrans" cxnId="{498E846B-6873-4E29-B66B-33437421CBD5}">
      <dgm:prSet/>
      <dgm:spPr/>
      <dgm:t>
        <a:bodyPr/>
        <a:lstStyle/>
        <a:p>
          <a:endParaRPr lang="nb-NO"/>
        </a:p>
      </dgm:t>
    </dgm:pt>
    <dgm:pt modelId="{BF1C87C6-DF3E-4322-BFC9-89329E5EF5AA}" type="sibTrans" cxnId="{498E846B-6873-4E29-B66B-33437421CBD5}">
      <dgm:prSet/>
      <dgm:spPr/>
      <dgm:t>
        <a:bodyPr/>
        <a:lstStyle/>
        <a:p>
          <a:endParaRPr lang="nb-NO"/>
        </a:p>
      </dgm:t>
    </dgm:pt>
    <dgm:pt modelId="{42281237-815A-42D0-82EA-FFEF74DAEA65}">
      <dgm:prSet custT="1"/>
      <dgm:spPr/>
      <dgm:t>
        <a:bodyPr/>
        <a:lstStyle/>
        <a:p>
          <a:r>
            <a:rPr lang="nb-NO" sz="1200"/>
            <a:t>Opplæring ledere og ressurspersoner/koordinatorer/prosessledere</a:t>
          </a:r>
        </a:p>
      </dgm:t>
    </dgm:pt>
    <dgm:pt modelId="{622E54B6-8AFB-4B6E-A8A5-6E08CABFA837}" type="parTrans" cxnId="{C59505AE-71FD-49B5-8A3D-386F59CD278D}">
      <dgm:prSet/>
      <dgm:spPr/>
      <dgm:t>
        <a:bodyPr/>
        <a:lstStyle/>
        <a:p>
          <a:endParaRPr lang="nb-NO"/>
        </a:p>
      </dgm:t>
    </dgm:pt>
    <dgm:pt modelId="{0CCCEC56-5E96-4296-BADF-3E496F7A3C17}" type="sibTrans" cxnId="{C59505AE-71FD-49B5-8A3D-386F59CD278D}">
      <dgm:prSet/>
      <dgm:spPr/>
      <dgm:t>
        <a:bodyPr/>
        <a:lstStyle/>
        <a:p>
          <a:endParaRPr lang="nb-NO"/>
        </a:p>
      </dgm:t>
    </dgm:pt>
    <dgm:pt modelId="{5D15716A-7A8B-4F6F-A9F0-1711E2816D7A}">
      <dgm:prSet custT="1"/>
      <dgm:spPr/>
      <dgm:t>
        <a:bodyPr/>
        <a:lstStyle/>
        <a:p>
          <a:r>
            <a:rPr lang="nb-NO" sz="1200"/>
            <a:t>Oppfølging</a:t>
          </a:r>
        </a:p>
      </dgm:t>
    </dgm:pt>
    <dgm:pt modelId="{9E86CFFD-60F6-4E77-9AD1-1F7F714CF5B0}" type="parTrans" cxnId="{4EAB1036-8C12-457F-8322-D675465420FD}">
      <dgm:prSet/>
      <dgm:spPr/>
      <dgm:t>
        <a:bodyPr/>
        <a:lstStyle/>
        <a:p>
          <a:endParaRPr lang="nb-NO"/>
        </a:p>
      </dgm:t>
    </dgm:pt>
    <dgm:pt modelId="{A01E15BF-6769-4BC6-A76D-91690926E98F}" type="sibTrans" cxnId="{4EAB1036-8C12-457F-8322-D675465420FD}">
      <dgm:prSet/>
      <dgm:spPr/>
      <dgm:t>
        <a:bodyPr/>
        <a:lstStyle/>
        <a:p>
          <a:endParaRPr lang="nb-NO"/>
        </a:p>
      </dgm:t>
    </dgm:pt>
    <dgm:pt modelId="{45D3FEAA-BF47-4903-A78F-91EA5166F9AE}">
      <dgm:prSet custT="1"/>
      <dgm:spPr/>
      <dgm:t>
        <a:bodyPr/>
        <a:lstStyle/>
        <a:p>
          <a:r>
            <a:rPr lang="nb-NO" sz="1200"/>
            <a:t>Risikovurdering, tidsplan, kommunikasjonsplan, interessentanalyse</a:t>
          </a:r>
        </a:p>
      </dgm:t>
    </dgm:pt>
    <dgm:pt modelId="{AFD1E3BD-AAD3-4B35-A098-253651C0F1E7}" type="parTrans" cxnId="{A6957A8C-B9FC-4706-A2F8-5CD9424AA2F7}">
      <dgm:prSet/>
      <dgm:spPr/>
      <dgm:t>
        <a:bodyPr/>
        <a:lstStyle/>
        <a:p>
          <a:endParaRPr lang="nb-NO"/>
        </a:p>
      </dgm:t>
    </dgm:pt>
    <dgm:pt modelId="{91444769-F523-4A23-8BA9-166B16D427FD}" type="sibTrans" cxnId="{A6957A8C-B9FC-4706-A2F8-5CD9424AA2F7}">
      <dgm:prSet/>
      <dgm:spPr/>
      <dgm:t>
        <a:bodyPr/>
        <a:lstStyle/>
        <a:p>
          <a:endParaRPr lang="nb-NO"/>
        </a:p>
      </dgm:t>
    </dgm:pt>
    <dgm:pt modelId="{12BAE299-4333-41F7-8374-B169CD1D3A8E}">
      <dgm:prSet custT="1"/>
      <dgm:spPr/>
      <dgm:t>
        <a:bodyPr/>
        <a:lstStyle/>
        <a:p>
          <a:r>
            <a:rPr lang="nb-NO" sz="1200"/>
            <a:t>Inngå nødvendige avtaler, budsjettavklaringer</a:t>
          </a:r>
        </a:p>
      </dgm:t>
    </dgm:pt>
    <dgm:pt modelId="{51961CB3-5199-411D-8212-4A03738EFB02}" type="parTrans" cxnId="{17B0C476-A20C-4D07-9BBA-6647FFF787A4}">
      <dgm:prSet/>
      <dgm:spPr/>
      <dgm:t>
        <a:bodyPr/>
        <a:lstStyle/>
        <a:p>
          <a:endParaRPr lang="nb-NO"/>
        </a:p>
      </dgm:t>
    </dgm:pt>
    <dgm:pt modelId="{BDEA8695-04DE-4B20-9C64-FADE448B9C29}" type="sibTrans" cxnId="{17B0C476-A20C-4D07-9BBA-6647FFF787A4}">
      <dgm:prSet/>
      <dgm:spPr/>
      <dgm:t>
        <a:bodyPr/>
        <a:lstStyle/>
        <a:p>
          <a:endParaRPr lang="nb-NO"/>
        </a:p>
      </dgm:t>
    </dgm:pt>
    <dgm:pt modelId="{7ACF5918-9AA5-4144-BE97-58CAE00B8DF8}">
      <dgm:prSet custT="1"/>
      <dgm:spPr/>
      <dgm:t>
        <a:bodyPr/>
        <a:lstStyle/>
        <a:p>
          <a:r>
            <a:rPr lang="nb-NO" sz="1200"/>
            <a:t>Videreføring av oppgaver startet H22</a:t>
          </a:r>
        </a:p>
      </dgm:t>
    </dgm:pt>
    <dgm:pt modelId="{21F922AC-6675-4603-A7E3-F8DAD442161B}" type="parTrans" cxnId="{01EF0949-72C2-4EE0-98B1-243777592A44}">
      <dgm:prSet/>
      <dgm:spPr/>
      <dgm:t>
        <a:bodyPr/>
        <a:lstStyle/>
        <a:p>
          <a:endParaRPr lang="nb-NO"/>
        </a:p>
      </dgm:t>
    </dgm:pt>
    <dgm:pt modelId="{30FF409C-F0EF-4FF0-BF0A-0A658CC5BAF7}" type="sibTrans" cxnId="{01EF0949-72C2-4EE0-98B1-243777592A44}">
      <dgm:prSet/>
      <dgm:spPr/>
      <dgm:t>
        <a:bodyPr/>
        <a:lstStyle/>
        <a:p>
          <a:endParaRPr lang="nb-NO"/>
        </a:p>
      </dgm:t>
    </dgm:pt>
    <dgm:pt modelId="{161EADA5-6B6E-4086-B254-FAE8FD2BDF11}">
      <dgm:prSet/>
      <dgm:spPr/>
      <dgm:t>
        <a:bodyPr/>
        <a:lstStyle/>
        <a:p>
          <a:r>
            <a:rPr lang="nb-NO"/>
            <a:t>Høst 2024</a:t>
          </a:r>
        </a:p>
      </dgm:t>
    </dgm:pt>
    <dgm:pt modelId="{93FFABDE-52D8-4858-9223-F447653706E4}" type="parTrans" cxnId="{35DD4B6A-950A-4F6C-8235-4A606E2948BB}">
      <dgm:prSet/>
      <dgm:spPr/>
      <dgm:t>
        <a:bodyPr/>
        <a:lstStyle/>
        <a:p>
          <a:endParaRPr lang="nb-NO"/>
        </a:p>
      </dgm:t>
    </dgm:pt>
    <dgm:pt modelId="{1FA2462B-A419-4515-8BFD-8AF490C90218}" type="sibTrans" cxnId="{35DD4B6A-950A-4F6C-8235-4A606E2948BB}">
      <dgm:prSet/>
      <dgm:spPr/>
      <dgm:t>
        <a:bodyPr/>
        <a:lstStyle/>
        <a:p>
          <a:endParaRPr lang="nb-NO"/>
        </a:p>
      </dgm:t>
    </dgm:pt>
    <dgm:pt modelId="{131CE27E-0EE9-4C39-9364-53C41E5E4309}">
      <dgm:prSet custT="1"/>
      <dgm:spPr/>
      <dgm:t>
        <a:bodyPr/>
        <a:lstStyle/>
        <a:p>
          <a:r>
            <a:rPr lang="nb-NO" sz="1200"/>
            <a:t>Evaluering</a:t>
          </a:r>
        </a:p>
      </dgm:t>
    </dgm:pt>
    <dgm:pt modelId="{D82F2A21-7357-4EED-B5E5-BC3C5E1E45BC}" type="parTrans" cxnId="{39E2AEBC-88F3-4ED9-A2D2-1CF419C462B7}">
      <dgm:prSet/>
      <dgm:spPr/>
      <dgm:t>
        <a:bodyPr/>
        <a:lstStyle/>
        <a:p>
          <a:endParaRPr lang="nb-NO"/>
        </a:p>
      </dgm:t>
    </dgm:pt>
    <dgm:pt modelId="{E4360A4E-D582-46EE-B60F-AFAA4C7AAB7C}" type="sibTrans" cxnId="{39E2AEBC-88F3-4ED9-A2D2-1CF419C462B7}">
      <dgm:prSet/>
      <dgm:spPr/>
      <dgm:t>
        <a:bodyPr/>
        <a:lstStyle/>
        <a:p>
          <a:endParaRPr lang="nb-NO"/>
        </a:p>
      </dgm:t>
    </dgm:pt>
    <dgm:pt modelId="{6EC0C5A5-4078-4935-86DB-D3B5ED9A46CF}">
      <dgm:prSet custT="1"/>
      <dgm:spPr/>
      <dgm:t>
        <a:bodyPr/>
        <a:lstStyle/>
        <a:p>
          <a:r>
            <a:rPr lang="nb-NO" sz="1200"/>
            <a:t>Avvikling av arbeidsutvalg</a:t>
          </a:r>
        </a:p>
      </dgm:t>
    </dgm:pt>
    <dgm:pt modelId="{13F063DE-20F8-42D3-9288-BBCB6A212A3D}" type="parTrans" cxnId="{2FEC6CC0-1FBE-41EB-AE25-C666191134C8}">
      <dgm:prSet/>
      <dgm:spPr/>
      <dgm:t>
        <a:bodyPr/>
        <a:lstStyle/>
        <a:p>
          <a:endParaRPr lang="nb-NO"/>
        </a:p>
      </dgm:t>
    </dgm:pt>
    <dgm:pt modelId="{11DE560A-DC6B-431F-A0E7-5E3E30C41B68}" type="sibTrans" cxnId="{2FEC6CC0-1FBE-41EB-AE25-C666191134C8}">
      <dgm:prSet/>
      <dgm:spPr/>
      <dgm:t>
        <a:bodyPr/>
        <a:lstStyle/>
        <a:p>
          <a:endParaRPr lang="nb-NO"/>
        </a:p>
      </dgm:t>
    </dgm:pt>
    <dgm:pt modelId="{6ABEF08A-7DA5-4A33-8BC2-32DA1BD96DEE}">
      <dgm:prSet custT="1"/>
      <dgm:spPr/>
      <dgm:t>
        <a:bodyPr/>
        <a:lstStyle/>
        <a:p>
          <a:r>
            <a:rPr lang="nb-NO" sz="1200"/>
            <a:t>Gjennomføring av første felles ARK</a:t>
          </a:r>
        </a:p>
      </dgm:t>
    </dgm:pt>
    <dgm:pt modelId="{ADA36809-7EA9-476E-8769-8ED49AB48801}" type="parTrans" cxnId="{CD108F8F-79F8-4F85-9AF9-73A9A1B82B0B}">
      <dgm:prSet/>
      <dgm:spPr/>
      <dgm:t>
        <a:bodyPr/>
        <a:lstStyle/>
        <a:p>
          <a:endParaRPr lang="nb-NO"/>
        </a:p>
      </dgm:t>
    </dgm:pt>
    <dgm:pt modelId="{EEE5B337-9230-4C0A-A095-F6939CEE47A5}" type="sibTrans" cxnId="{CD108F8F-79F8-4F85-9AF9-73A9A1B82B0B}">
      <dgm:prSet/>
      <dgm:spPr/>
      <dgm:t>
        <a:bodyPr/>
        <a:lstStyle/>
        <a:p>
          <a:endParaRPr lang="nb-NO"/>
        </a:p>
      </dgm:t>
    </dgm:pt>
    <dgm:pt modelId="{318FADF7-B463-420E-972A-3F4DA624661C}">
      <dgm:prSet custT="1"/>
      <dgm:spPr/>
      <dgm:t>
        <a:bodyPr/>
        <a:lstStyle/>
        <a:p>
          <a:r>
            <a:rPr lang="nb-NO" sz="1200"/>
            <a:t>Informasjon</a:t>
          </a:r>
        </a:p>
      </dgm:t>
    </dgm:pt>
    <dgm:pt modelId="{BBBE6E1D-7776-434D-B815-F6339C8DD6CD}" type="parTrans" cxnId="{3B90235C-7328-4782-9D70-D084080B7844}">
      <dgm:prSet/>
      <dgm:spPr/>
      <dgm:t>
        <a:bodyPr/>
        <a:lstStyle/>
        <a:p>
          <a:endParaRPr lang="nb-NO"/>
        </a:p>
      </dgm:t>
    </dgm:pt>
    <dgm:pt modelId="{47F18382-410D-49AC-8AA1-DD02F60FBE73}" type="sibTrans" cxnId="{3B90235C-7328-4782-9D70-D084080B7844}">
      <dgm:prSet/>
      <dgm:spPr/>
      <dgm:t>
        <a:bodyPr/>
        <a:lstStyle/>
        <a:p>
          <a:endParaRPr lang="nb-NO"/>
        </a:p>
      </dgm:t>
    </dgm:pt>
    <dgm:pt modelId="{19CBA63B-0CCD-4EC5-9C11-E586286B12AB}">
      <dgm:prSet custT="1"/>
      <dgm:spPr/>
      <dgm:t>
        <a:bodyPr/>
        <a:lstStyle/>
        <a:p>
          <a:r>
            <a:rPr lang="nb-NO" sz="1200"/>
            <a:t>Forankring</a:t>
          </a:r>
        </a:p>
      </dgm:t>
    </dgm:pt>
    <dgm:pt modelId="{1FF5751F-AE17-44FA-ADE7-521306A4D072}" type="parTrans" cxnId="{6C478389-7BA9-4FB7-AC90-87B4CE15080E}">
      <dgm:prSet/>
      <dgm:spPr/>
    </dgm:pt>
    <dgm:pt modelId="{5617E26E-0CE3-4169-8F33-99C461BEDC4D}" type="sibTrans" cxnId="{6C478389-7BA9-4FB7-AC90-87B4CE15080E}">
      <dgm:prSet/>
      <dgm:spPr/>
    </dgm:pt>
    <dgm:pt modelId="{AC31853D-B351-4258-AEDF-A7F30D92235D}" type="pres">
      <dgm:prSet presAssocID="{87C6407D-9BC2-43DD-86C0-C6FD9F70F10B}" presName="linearFlow" presStyleCnt="0">
        <dgm:presLayoutVars>
          <dgm:dir/>
          <dgm:animLvl val="lvl"/>
          <dgm:resizeHandles val="exact"/>
        </dgm:presLayoutVars>
      </dgm:prSet>
      <dgm:spPr/>
    </dgm:pt>
    <dgm:pt modelId="{7032C204-F47C-47C3-8BA1-645FAC259B88}" type="pres">
      <dgm:prSet presAssocID="{B2B7BC11-A0A8-4E64-A918-4549F4A33B58}" presName="composite" presStyleCnt="0"/>
      <dgm:spPr/>
    </dgm:pt>
    <dgm:pt modelId="{D985CF61-B8B7-4E56-8805-DDE21F4AF4DC}" type="pres">
      <dgm:prSet presAssocID="{B2B7BC11-A0A8-4E64-A918-4549F4A33B58}" presName="parentText" presStyleLbl="alignNode1" presStyleIdx="0" presStyleCnt="5" custLinFactNeighborX="-3188" custLinFactNeighborY="-18971">
        <dgm:presLayoutVars>
          <dgm:chMax val="1"/>
          <dgm:bulletEnabled val="1"/>
        </dgm:presLayoutVars>
      </dgm:prSet>
      <dgm:spPr/>
      <dgm:t>
        <a:bodyPr/>
        <a:lstStyle/>
        <a:p>
          <a:endParaRPr lang="en-US"/>
        </a:p>
      </dgm:t>
    </dgm:pt>
    <dgm:pt modelId="{ACF5E8D4-8435-449A-A723-1F8F4A7AD0A5}" type="pres">
      <dgm:prSet presAssocID="{B2B7BC11-A0A8-4E64-A918-4549F4A33B58}" presName="descendantText" presStyleLbl="alignAcc1" presStyleIdx="0" presStyleCnt="5" custScaleY="197347" custLinFactNeighborY="-1245">
        <dgm:presLayoutVars>
          <dgm:bulletEnabled val="1"/>
        </dgm:presLayoutVars>
      </dgm:prSet>
      <dgm:spPr/>
      <dgm:t>
        <a:bodyPr/>
        <a:lstStyle/>
        <a:p>
          <a:endParaRPr lang="en-US"/>
        </a:p>
      </dgm:t>
    </dgm:pt>
    <dgm:pt modelId="{EE41C067-92E6-477E-B941-21CEC89FFC2C}" type="pres">
      <dgm:prSet presAssocID="{BAC453B3-ADA6-4D8E-96BF-FE2CEFCC0547}" presName="sp" presStyleCnt="0"/>
      <dgm:spPr/>
    </dgm:pt>
    <dgm:pt modelId="{252218C6-A5C7-4AED-908E-6DD2A05FB244}" type="pres">
      <dgm:prSet presAssocID="{9233EFE1-095E-4435-AAF2-E4AADB8F9A35}" presName="composite" presStyleCnt="0"/>
      <dgm:spPr/>
    </dgm:pt>
    <dgm:pt modelId="{06255621-15D1-4443-A72B-88211BC3F594}" type="pres">
      <dgm:prSet presAssocID="{9233EFE1-095E-4435-AAF2-E4AADB8F9A35}" presName="parentText" presStyleLbl="alignNode1" presStyleIdx="1" presStyleCnt="5">
        <dgm:presLayoutVars>
          <dgm:chMax val="1"/>
          <dgm:bulletEnabled val="1"/>
        </dgm:presLayoutVars>
      </dgm:prSet>
      <dgm:spPr/>
      <dgm:t>
        <a:bodyPr/>
        <a:lstStyle/>
        <a:p>
          <a:endParaRPr lang="en-US"/>
        </a:p>
      </dgm:t>
    </dgm:pt>
    <dgm:pt modelId="{C183FBAF-222B-4D76-8C66-A785186565CF}" type="pres">
      <dgm:prSet presAssocID="{9233EFE1-095E-4435-AAF2-E4AADB8F9A35}" presName="descendantText" presStyleLbl="alignAcc1" presStyleIdx="1" presStyleCnt="5" custScaleY="190016">
        <dgm:presLayoutVars>
          <dgm:bulletEnabled val="1"/>
        </dgm:presLayoutVars>
      </dgm:prSet>
      <dgm:spPr/>
      <dgm:t>
        <a:bodyPr/>
        <a:lstStyle/>
        <a:p>
          <a:endParaRPr lang="en-US"/>
        </a:p>
      </dgm:t>
    </dgm:pt>
    <dgm:pt modelId="{7EBCE8CD-BF91-46FA-9EE2-EE7AEEED7C07}" type="pres">
      <dgm:prSet presAssocID="{CF9B9DC4-D7D1-4237-B9A2-236AC8854B3C}" presName="sp" presStyleCnt="0"/>
      <dgm:spPr/>
    </dgm:pt>
    <dgm:pt modelId="{D69C10B0-DDA6-4D2D-B634-53E76CEAE469}" type="pres">
      <dgm:prSet presAssocID="{CCF10AED-3912-48CF-BFC9-5311B06A8E09}" presName="composite" presStyleCnt="0"/>
      <dgm:spPr/>
    </dgm:pt>
    <dgm:pt modelId="{A1C483BD-61FF-4EE3-A44C-F4885F348E36}" type="pres">
      <dgm:prSet presAssocID="{CCF10AED-3912-48CF-BFC9-5311B06A8E09}" presName="parentText" presStyleLbl="alignNode1" presStyleIdx="2" presStyleCnt="5">
        <dgm:presLayoutVars>
          <dgm:chMax val="1"/>
          <dgm:bulletEnabled val="1"/>
        </dgm:presLayoutVars>
      </dgm:prSet>
      <dgm:spPr/>
      <dgm:t>
        <a:bodyPr/>
        <a:lstStyle/>
        <a:p>
          <a:endParaRPr lang="en-US"/>
        </a:p>
      </dgm:t>
    </dgm:pt>
    <dgm:pt modelId="{CC0ABD6C-B83B-48AB-BFE9-967F763601CA}" type="pres">
      <dgm:prSet presAssocID="{CCF10AED-3912-48CF-BFC9-5311B06A8E09}" presName="descendantText" presStyleLbl="alignAcc1" presStyleIdx="2" presStyleCnt="5" custScaleY="174438">
        <dgm:presLayoutVars>
          <dgm:bulletEnabled val="1"/>
        </dgm:presLayoutVars>
      </dgm:prSet>
      <dgm:spPr/>
      <dgm:t>
        <a:bodyPr/>
        <a:lstStyle/>
        <a:p>
          <a:endParaRPr lang="en-US"/>
        </a:p>
      </dgm:t>
    </dgm:pt>
    <dgm:pt modelId="{EEB3CB9B-DABF-4B56-BEF8-880C46C4D6C9}" type="pres">
      <dgm:prSet presAssocID="{8983E818-7529-4B23-8110-BC25F2EC96CC}" presName="sp" presStyleCnt="0"/>
      <dgm:spPr/>
    </dgm:pt>
    <dgm:pt modelId="{F082DFC8-2785-4550-A766-DC8F9BA3A796}" type="pres">
      <dgm:prSet presAssocID="{3AD8750C-36D1-47F5-AD93-778550634DE8}" presName="composite" presStyleCnt="0"/>
      <dgm:spPr/>
    </dgm:pt>
    <dgm:pt modelId="{203DABAF-1BBE-499F-932B-DC1B858202F2}" type="pres">
      <dgm:prSet presAssocID="{3AD8750C-36D1-47F5-AD93-778550634DE8}" presName="parentText" presStyleLbl="alignNode1" presStyleIdx="3" presStyleCnt="5">
        <dgm:presLayoutVars>
          <dgm:chMax val="1"/>
          <dgm:bulletEnabled val="1"/>
        </dgm:presLayoutVars>
      </dgm:prSet>
      <dgm:spPr/>
      <dgm:t>
        <a:bodyPr/>
        <a:lstStyle/>
        <a:p>
          <a:endParaRPr lang="en-US"/>
        </a:p>
      </dgm:t>
    </dgm:pt>
    <dgm:pt modelId="{829F0A65-4199-465D-A68E-471C224B6377}" type="pres">
      <dgm:prSet presAssocID="{3AD8750C-36D1-47F5-AD93-778550634DE8}" presName="descendantText" presStyleLbl="alignAcc1" presStyleIdx="3" presStyleCnt="5" custScaleY="172651">
        <dgm:presLayoutVars>
          <dgm:bulletEnabled val="1"/>
        </dgm:presLayoutVars>
      </dgm:prSet>
      <dgm:spPr/>
      <dgm:t>
        <a:bodyPr/>
        <a:lstStyle/>
        <a:p>
          <a:endParaRPr lang="en-US"/>
        </a:p>
      </dgm:t>
    </dgm:pt>
    <dgm:pt modelId="{320DCEF7-CEA3-4B3F-9C40-23611D4D5F89}" type="pres">
      <dgm:prSet presAssocID="{7A46696C-2264-4C42-970A-A631F4916256}" presName="sp" presStyleCnt="0"/>
      <dgm:spPr/>
    </dgm:pt>
    <dgm:pt modelId="{107F5FEC-B64A-4AE3-9B10-2E094B81A4D6}" type="pres">
      <dgm:prSet presAssocID="{161EADA5-6B6E-4086-B254-FAE8FD2BDF11}" presName="composite" presStyleCnt="0"/>
      <dgm:spPr/>
    </dgm:pt>
    <dgm:pt modelId="{7C26D188-756B-47DB-9002-136FC8A46596}" type="pres">
      <dgm:prSet presAssocID="{161EADA5-6B6E-4086-B254-FAE8FD2BDF11}" presName="parentText" presStyleLbl="alignNode1" presStyleIdx="4" presStyleCnt="5">
        <dgm:presLayoutVars>
          <dgm:chMax val="1"/>
          <dgm:bulletEnabled val="1"/>
        </dgm:presLayoutVars>
      </dgm:prSet>
      <dgm:spPr/>
      <dgm:t>
        <a:bodyPr/>
        <a:lstStyle/>
        <a:p>
          <a:endParaRPr lang="en-US"/>
        </a:p>
      </dgm:t>
    </dgm:pt>
    <dgm:pt modelId="{2B69615F-A511-497B-8B40-D6114A1C92A3}" type="pres">
      <dgm:prSet presAssocID="{161EADA5-6B6E-4086-B254-FAE8FD2BDF11}" presName="descendantText" presStyleLbl="alignAcc1" presStyleIdx="4" presStyleCnt="5" custScaleY="185128">
        <dgm:presLayoutVars>
          <dgm:bulletEnabled val="1"/>
        </dgm:presLayoutVars>
      </dgm:prSet>
      <dgm:spPr/>
      <dgm:t>
        <a:bodyPr/>
        <a:lstStyle/>
        <a:p>
          <a:endParaRPr lang="en-US"/>
        </a:p>
      </dgm:t>
    </dgm:pt>
  </dgm:ptLst>
  <dgm:cxnLst>
    <dgm:cxn modelId="{C59505AE-71FD-49B5-8A3D-386F59CD278D}" srcId="{CCF10AED-3912-48CF-BFC9-5311B06A8E09}" destId="{42281237-815A-42D0-82EA-FFEF74DAEA65}" srcOrd="2" destOrd="0" parTransId="{622E54B6-8AFB-4B6E-A8A5-6E08CABFA837}" sibTransId="{0CCCEC56-5E96-4296-BADF-3E496F7A3C17}"/>
    <dgm:cxn modelId="{17B0C476-A20C-4D07-9BBA-6647FFF787A4}" srcId="{B2B7BC11-A0A8-4E64-A918-4549F4A33B58}" destId="{12BAE299-4333-41F7-8374-B169CD1D3A8E}" srcOrd="1" destOrd="0" parTransId="{51961CB3-5199-411D-8212-4A03738EFB02}" sibTransId="{BDEA8695-04DE-4B20-9C64-FADE448B9C29}"/>
    <dgm:cxn modelId="{A08AB866-D37B-4209-A4B3-6B7B6ED0EB91}" type="presOf" srcId="{45D3FEAA-BF47-4903-A78F-91EA5166F9AE}" destId="{ACF5E8D4-8435-449A-A723-1F8F4A7AD0A5}" srcOrd="0" destOrd="3" presId="urn:microsoft.com/office/officeart/2005/8/layout/chevron2"/>
    <dgm:cxn modelId="{BB009042-EECE-45B3-891E-89C71B29ED74}" type="presOf" srcId="{9233EFE1-095E-4435-AAF2-E4AADB8F9A35}" destId="{06255621-15D1-4443-A72B-88211BC3F594}" srcOrd="0" destOrd="0" presId="urn:microsoft.com/office/officeart/2005/8/layout/chevron2"/>
    <dgm:cxn modelId="{17B1E620-70CB-4FBA-AB18-B02A8319EC3B}" srcId="{87C6407D-9BC2-43DD-86C0-C6FD9F70F10B}" destId="{B2B7BC11-A0A8-4E64-A918-4549F4A33B58}" srcOrd="0" destOrd="0" parTransId="{FA7F787D-73B6-4C13-932D-2EB24F26DDC7}" sibTransId="{BAC453B3-ADA6-4D8E-96BF-FE2CEFCC0547}"/>
    <dgm:cxn modelId="{5BB15159-4441-4B91-A43A-9979FC67780F}" type="presOf" srcId="{EE20D880-F9CF-446C-98BC-C0F7A3906EB9}" destId="{C183FBAF-222B-4D76-8C66-A785186565CF}" srcOrd="0" destOrd="2" presId="urn:microsoft.com/office/officeart/2005/8/layout/chevron2"/>
    <dgm:cxn modelId="{136FE09B-922B-450F-9ED0-504430D80872}" type="presOf" srcId="{5D15716A-7A8B-4F6F-A9F0-1711E2816D7A}" destId="{829F0A65-4199-465D-A68E-471C224B6377}" srcOrd="0" destOrd="3" presId="urn:microsoft.com/office/officeart/2005/8/layout/chevron2"/>
    <dgm:cxn modelId="{FD8FCA8D-8F63-418A-BE21-2695A33B58F7}" srcId="{9233EFE1-095E-4435-AAF2-E4AADB8F9A35}" destId="{F313C41A-7CDE-40F7-8C33-E6260DDF79B7}" srcOrd="3" destOrd="0" parTransId="{13097D4C-1644-4F98-9247-978DCF4629B9}" sibTransId="{D71C9961-34A2-42A0-BC85-7CA6FCDE5B29}"/>
    <dgm:cxn modelId="{BA0641EE-A8D9-46F7-8A3C-D4461E6EC027}" type="presOf" srcId="{378D32A9-C784-4143-BDC9-4FCEC2C5F021}" destId="{ACF5E8D4-8435-449A-A723-1F8F4A7AD0A5}" srcOrd="0" destOrd="4" presId="urn:microsoft.com/office/officeart/2005/8/layout/chevron2"/>
    <dgm:cxn modelId="{2243CAF7-B65D-4A90-8591-92FA76B25A5C}" type="presOf" srcId="{6ABEF08A-7DA5-4A33-8BC2-32DA1BD96DEE}" destId="{829F0A65-4199-465D-A68E-471C224B6377}" srcOrd="0" destOrd="2" presId="urn:microsoft.com/office/officeart/2005/8/layout/chevron2"/>
    <dgm:cxn modelId="{0B2FC8F5-BF62-4193-B3DC-536D6D1EA9F4}" type="presOf" srcId="{12BAE299-4333-41F7-8374-B169CD1D3A8E}" destId="{ACF5E8D4-8435-449A-A723-1F8F4A7AD0A5}" srcOrd="0" destOrd="1" presId="urn:microsoft.com/office/officeart/2005/8/layout/chevron2"/>
    <dgm:cxn modelId="{0F4B7DA2-FC6D-4FAF-9BCC-3B1D6654A24F}" type="presOf" srcId="{E6F09517-FC3E-4DCD-8166-C0546C8114C4}" destId="{ACF5E8D4-8435-449A-A723-1F8F4A7AD0A5}" srcOrd="0" destOrd="2" presId="urn:microsoft.com/office/officeart/2005/8/layout/chevron2"/>
    <dgm:cxn modelId="{2FEC6CC0-1FBE-41EB-AE25-C666191134C8}" srcId="{161EADA5-6B6E-4086-B254-FAE8FD2BDF11}" destId="{6EC0C5A5-4078-4935-86DB-D3B5ED9A46CF}" srcOrd="1" destOrd="0" parTransId="{13F063DE-20F8-42D3-9288-BBCB6A212A3D}" sibTransId="{11DE560A-DC6B-431F-A0E7-5E3E30C41B68}"/>
    <dgm:cxn modelId="{E78A0874-A7C5-4C77-B9E2-CEDFEB7000F6}" srcId="{87C6407D-9BC2-43DD-86C0-C6FD9F70F10B}" destId="{3AD8750C-36D1-47F5-AD93-778550634DE8}" srcOrd="3" destOrd="0" parTransId="{C46067EE-6627-4BAE-AC8C-BA3940AB2EA5}" sibTransId="{7A46696C-2264-4C42-970A-A631F4916256}"/>
    <dgm:cxn modelId="{7147B587-0473-446E-9F6D-B131101B78D8}" type="presOf" srcId="{8E6BF32E-ADE7-4DCF-8A16-E59A85EEADE4}" destId="{829F0A65-4199-465D-A68E-471C224B6377}" srcOrd="0" destOrd="0" presId="urn:microsoft.com/office/officeart/2005/8/layout/chevron2"/>
    <dgm:cxn modelId="{B1E29657-45F3-4D54-B337-E2459DA872A9}" type="presOf" srcId="{19CBA63B-0CCD-4EC5-9C11-E586286B12AB}" destId="{CC0ABD6C-B83B-48AB-BFE9-967F763601CA}" srcOrd="0" destOrd="0" presId="urn:microsoft.com/office/officeart/2005/8/layout/chevron2"/>
    <dgm:cxn modelId="{E8E4ED73-7310-4EEB-96BB-B0A266279942}" type="presOf" srcId="{7ACF5918-9AA5-4144-BE97-58CAE00B8DF8}" destId="{C183FBAF-222B-4D76-8C66-A785186565CF}" srcOrd="0" destOrd="0" presId="urn:microsoft.com/office/officeart/2005/8/layout/chevron2"/>
    <dgm:cxn modelId="{39E2AEBC-88F3-4ED9-A2D2-1CF419C462B7}" srcId="{161EADA5-6B6E-4086-B254-FAE8FD2BDF11}" destId="{131CE27E-0EE9-4C39-9364-53C41E5E4309}" srcOrd="0" destOrd="0" parTransId="{D82F2A21-7357-4EED-B5E5-BC3C5E1E45BC}" sibTransId="{E4360A4E-D582-46EE-B60F-AFAA4C7AAB7C}"/>
    <dgm:cxn modelId="{3B0F523F-7A42-4BE0-B9B4-37276829877E}" srcId="{B2B7BC11-A0A8-4E64-A918-4549F4A33B58}" destId="{9C431D7A-5182-4E1C-A19A-B27A090AF9EC}" srcOrd="0" destOrd="0" parTransId="{47434E22-1EB2-41DA-B5FF-0F67649EAA63}" sibTransId="{B85E6A5C-B406-4907-B75F-90D3C8932F82}"/>
    <dgm:cxn modelId="{94C9BEF0-0CF2-470E-8321-252EDBE0DD5F}" srcId="{3AD8750C-36D1-47F5-AD93-778550634DE8}" destId="{8E6BF32E-ADE7-4DCF-8A16-E59A85EEADE4}" srcOrd="0" destOrd="0" parTransId="{FD8AE8E6-7213-43B4-8483-83EFF519FD91}" sibTransId="{3EB7D085-C0EE-4D01-81AE-AD59509701DE}"/>
    <dgm:cxn modelId="{ED1E6FC2-4C0E-46B5-BDAB-B8EDC843D297}" type="presOf" srcId="{42281237-815A-42D0-82EA-FFEF74DAEA65}" destId="{CC0ABD6C-B83B-48AB-BFE9-967F763601CA}" srcOrd="0" destOrd="2" presId="urn:microsoft.com/office/officeart/2005/8/layout/chevron2"/>
    <dgm:cxn modelId="{21D61BF3-D62A-4DD9-9A78-1D120A514360}" type="presOf" srcId="{318FADF7-B463-420E-972A-3F4DA624661C}" destId="{829F0A65-4199-465D-A68E-471C224B6377}" srcOrd="0" destOrd="1" presId="urn:microsoft.com/office/officeart/2005/8/layout/chevron2"/>
    <dgm:cxn modelId="{61800F39-15D7-4EF2-8C87-1ADDE3217E34}" type="presOf" srcId="{6EC0C5A5-4078-4935-86DB-D3B5ED9A46CF}" destId="{2B69615F-A511-497B-8B40-D6114A1C92A3}" srcOrd="0" destOrd="1" presId="urn:microsoft.com/office/officeart/2005/8/layout/chevron2"/>
    <dgm:cxn modelId="{EB01A117-8300-4B77-8226-6C3B791796AD}" srcId="{9233EFE1-095E-4435-AAF2-E4AADB8F9A35}" destId="{D3F5D390-DDAE-4A7A-BC91-DB7B5E0A2E92}" srcOrd="1" destOrd="0" parTransId="{40569BA2-E52E-47B4-91E7-97AAC8D86CB5}" sibTransId="{7B0597F4-5E14-44B5-9C52-73A480A49A37}"/>
    <dgm:cxn modelId="{CD108F8F-79F8-4F85-9AF9-73A9A1B82B0B}" srcId="{3AD8750C-36D1-47F5-AD93-778550634DE8}" destId="{6ABEF08A-7DA5-4A33-8BC2-32DA1BD96DEE}" srcOrd="2" destOrd="0" parTransId="{ADA36809-7EA9-476E-8769-8ED49AB48801}" sibTransId="{EEE5B337-9230-4C0A-A095-F6939CEE47A5}"/>
    <dgm:cxn modelId="{9170BED2-1B71-4389-B4A4-EA20DF0997E8}" srcId="{87C6407D-9BC2-43DD-86C0-C6FD9F70F10B}" destId="{9233EFE1-095E-4435-AAF2-E4AADB8F9A35}" srcOrd="1" destOrd="0" parTransId="{6F1D1A98-CA9A-46EC-BC1D-06BC75C54CBF}" sibTransId="{CF9B9DC4-D7D1-4237-B9A2-236AC8854B3C}"/>
    <dgm:cxn modelId="{6C478389-7BA9-4FB7-AC90-87B4CE15080E}" srcId="{CCF10AED-3912-48CF-BFC9-5311B06A8E09}" destId="{19CBA63B-0CCD-4EC5-9C11-E586286B12AB}" srcOrd="0" destOrd="0" parTransId="{1FF5751F-AE17-44FA-ADE7-521306A4D072}" sibTransId="{5617E26E-0CE3-4169-8F33-99C461BEDC4D}"/>
    <dgm:cxn modelId="{35DD4B6A-950A-4F6C-8235-4A606E2948BB}" srcId="{87C6407D-9BC2-43DD-86C0-C6FD9F70F10B}" destId="{161EADA5-6B6E-4086-B254-FAE8FD2BDF11}" srcOrd="4" destOrd="0" parTransId="{93FFABDE-52D8-4858-9223-F447653706E4}" sibTransId="{1FA2462B-A419-4515-8BFD-8AF490C90218}"/>
    <dgm:cxn modelId="{5D300D69-3129-4762-9218-9CF122891F53}" type="presOf" srcId="{CCF10AED-3912-48CF-BFC9-5311B06A8E09}" destId="{A1C483BD-61FF-4EE3-A44C-F4885F348E36}" srcOrd="0" destOrd="0" presId="urn:microsoft.com/office/officeart/2005/8/layout/chevron2"/>
    <dgm:cxn modelId="{EA66CD99-8BA6-4B58-829C-88404D58A261}" type="presOf" srcId="{B2B7BC11-A0A8-4E64-A918-4549F4A33B58}" destId="{D985CF61-B8B7-4E56-8805-DDE21F4AF4DC}" srcOrd="0" destOrd="0" presId="urn:microsoft.com/office/officeart/2005/8/layout/chevron2"/>
    <dgm:cxn modelId="{7E261F1C-BB03-475D-92F2-A8A869D4FB0B}" srcId="{B2B7BC11-A0A8-4E64-A918-4549F4A33B58}" destId="{378D32A9-C784-4143-BDC9-4FCEC2C5F021}" srcOrd="4" destOrd="0" parTransId="{D1BF969D-6D97-4FDA-9FB5-3B2B9F406355}" sibTransId="{11F78353-E14D-4029-A77B-FC4FFDEE0AC4}"/>
    <dgm:cxn modelId="{7BDF0A5A-D6F2-4C0C-87CB-842DD26DE975}" type="presOf" srcId="{D3F5D390-DDAE-4A7A-BC91-DB7B5E0A2E92}" destId="{C183FBAF-222B-4D76-8C66-A785186565CF}" srcOrd="0" destOrd="1" presId="urn:microsoft.com/office/officeart/2005/8/layout/chevron2"/>
    <dgm:cxn modelId="{260BD50F-734E-4060-AFFD-FF5B12C17446}" type="presOf" srcId="{F313C41A-7CDE-40F7-8C33-E6260DDF79B7}" destId="{C183FBAF-222B-4D76-8C66-A785186565CF}" srcOrd="0" destOrd="3" presId="urn:microsoft.com/office/officeart/2005/8/layout/chevron2"/>
    <dgm:cxn modelId="{4F5B085F-D085-4898-81C5-B43D5FF86D3E}" srcId="{CCF10AED-3912-48CF-BFC9-5311B06A8E09}" destId="{C77CF88C-5B2B-48AE-A7CE-FACD153F1BB4}" srcOrd="1" destOrd="0" parTransId="{D7C057F2-63C9-4A08-9219-2E175D6833FF}" sibTransId="{9563322E-FBFC-4FB2-A5D1-720479DD9F83}"/>
    <dgm:cxn modelId="{FBE4EE22-E9F2-428F-8A73-D04E1C97D0C1}" type="presOf" srcId="{161EADA5-6B6E-4086-B254-FAE8FD2BDF11}" destId="{7C26D188-756B-47DB-9002-136FC8A46596}" srcOrd="0" destOrd="0" presId="urn:microsoft.com/office/officeart/2005/8/layout/chevron2"/>
    <dgm:cxn modelId="{01EF0949-72C2-4EE0-98B1-243777592A44}" srcId="{9233EFE1-095E-4435-AAF2-E4AADB8F9A35}" destId="{7ACF5918-9AA5-4144-BE97-58CAE00B8DF8}" srcOrd="0" destOrd="0" parTransId="{21F922AC-6675-4603-A7E3-F8DAD442161B}" sibTransId="{30FF409C-F0EF-4FF0-BF0A-0A658CC5BAF7}"/>
    <dgm:cxn modelId="{AE292417-0343-4C83-BEBE-B110415820FF}" type="presOf" srcId="{9C431D7A-5182-4E1C-A19A-B27A090AF9EC}" destId="{ACF5E8D4-8435-449A-A723-1F8F4A7AD0A5}" srcOrd="0" destOrd="0" presId="urn:microsoft.com/office/officeart/2005/8/layout/chevron2"/>
    <dgm:cxn modelId="{5DB499DC-BD67-4551-AD53-99B7579686FF}" type="presOf" srcId="{87C6407D-9BC2-43DD-86C0-C6FD9F70F10B}" destId="{AC31853D-B351-4258-AEDF-A7F30D92235D}" srcOrd="0" destOrd="0" presId="urn:microsoft.com/office/officeart/2005/8/layout/chevron2"/>
    <dgm:cxn modelId="{3B90235C-7328-4782-9D70-D084080B7844}" srcId="{3AD8750C-36D1-47F5-AD93-778550634DE8}" destId="{318FADF7-B463-420E-972A-3F4DA624661C}" srcOrd="1" destOrd="0" parTransId="{BBBE6E1D-7776-434D-B815-F6339C8DD6CD}" sibTransId="{47F18382-410D-49AC-8AA1-DD02F60FBE73}"/>
    <dgm:cxn modelId="{498E846B-6873-4E29-B66B-33437421CBD5}" srcId="{9233EFE1-095E-4435-AAF2-E4AADB8F9A35}" destId="{EE20D880-F9CF-446C-98BC-C0F7A3906EB9}" srcOrd="2" destOrd="0" parTransId="{61AE233A-B7A0-4622-BA0B-AAABECF5FB88}" sibTransId="{BF1C87C6-DF3E-4322-BFC9-89329E5EF5AA}"/>
    <dgm:cxn modelId="{A6957A8C-B9FC-4706-A2F8-5CD9424AA2F7}" srcId="{B2B7BC11-A0A8-4E64-A918-4549F4A33B58}" destId="{45D3FEAA-BF47-4903-A78F-91EA5166F9AE}" srcOrd="3" destOrd="0" parTransId="{AFD1E3BD-AAD3-4B35-A098-253651C0F1E7}" sibTransId="{91444769-F523-4A23-8BA9-166B16D427FD}"/>
    <dgm:cxn modelId="{F655FA88-B961-4051-89DA-819FB880E2FC}" srcId="{B2B7BC11-A0A8-4E64-A918-4549F4A33B58}" destId="{E6F09517-FC3E-4DCD-8166-C0546C8114C4}" srcOrd="2" destOrd="0" parTransId="{E7DDDDAB-026D-4112-A291-4068B7258515}" sibTransId="{98C1AF81-3348-494D-BA4B-8C4891A419DD}"/>
    <dgm:cxn modelId="{6FE46982-1A30-4E88-ABCF-FE6EC61E9AA7}" type="presOf" srcId="{131CE27E-0EE9-4C39-9364-53C41E5E4309}" destId="{2B69615F-A511-497B-8B40-D6114A1C92A3}" srcOrd="0" destOrd="0" presId="urn:microsoft.com/office/officeart/2005/8/layout/chevron2"/>
    <dgm:cxn modelId="{93F3BEC1-9260-433C-B2B7-9110F05289E9}" type="presOf" srcId="{C77CF88C-5B2B-48AE-A7CE-FACD153F1BB4}" destId="{CC0ABD6C-B83B-48AB-BFE9-967F763601CA}" srcOrd="0" destOrd="1" presId="urn:microsoft.com/office/officeart/2005/8/layout/chevron2"/>
    <dgm:cxn modelId="{0A417F2B-1E21-4C28-BDDB-81DF455CEFD9}" type="presOf" srcId="{3AD8750C-36D1-47F5-AD93-778550634DE8}" destId="{203DABAF-1BBE-499F-932B-DC1B858202F2}" srcOrd="0" destOrd="0" presId="urn:microsoft.com/office/officeart/2005/8/layout/chevron2"/>
    <dgm:cxn modelId="{4EAB1036-8C12-457F-8322-D675465420FD}" srcId="{3AD8750C-36D1-47F5-AD93-778550634DE8}" destId="{5D15716A-7A8B-4F6F-A9F0-1711E2816D7A}" srcOrd="3" destOrd="0" parTransId="{9E86CFFD-60F6-4E77-9AD1-1F7F714CF5B0}" sibTransId="{A01E15BF-6769-4BC6-A76D-91690926E98F}"/>
    <dgm:cxn modelId="{A8DB8DE2-51C9-47B9-8C3A-15BA65E30A65}" srcId="{87C6407D-9BC2-43DD-86C0-C6FD9F70F10B}" destId="{CCF10AED-3912-48CF-BFC9-5311B06A8E09}" srcOrd="2" destOrd="0" parTransId="{E09A1B56-4344-4BDE-8867-8255D3145A4D}" sibTransId="{8983E818-7529-4B23-8110-BC25F2EC96CC}"/>
    <dgm:cxn modelId="{400858E0-1328-436B-A34B-28F9417ADAFB}" type="presParOf" srcId="{AC31853D-B351-4258-AEDF-A7F30D92235D}" destId="{7032C204-F47C-47C3-8BA1-645FAC259B88}" srcOrd="0" destOrd="0" presId="urn:microsoft.com/office/officeart/2005/8/layout/chevron2"/>
    <dgm:cxn modelId="{B5E82A65-E876-4887-B96F-FFDAC1AEF48B}" type="presParOf" srcId="{7032C204-F47C-47C3-8BA1-645FAC259B88}" destId="{D985CF61-B8B7-4E56-8805-DDE21F4AF4DC}" srcOrd="0" destOrd="0" presId="urn:microsoft.com/office/officeart/2005/8/layout/chevron2"/>
    <dgm:cxn modelId="{76F8C32A-F2BC-4A08-AC13-F30D8A5263C4}" type="presParOf" srcId="{7032C204-F47C-47C3-8BA1-645FAC259B88}" destId="{ACF5E8D4-8435-449A-A723-1F8F4A7AD0A5}" srcOrd="1" destOrd="0" presId="urn:microsoft.com/office/officeart/2005/8/layout/chevron2"/>
    <dgm:cxn modelId="{78050C34-507F-4ED4-9DE2-7479803B4919}" type="presParOf" srcId="{AC31853D-B351-4258-AEDF-A7F30D92235D}" destId="{EE41C067-92E6-477E-B941-21CEC89FFC2C}" srcOrd="1" destOrd="0" presId="urn:microsoft.com/office/officeart/2005/8/layout/chevron2"/>
    <dgm:cxn modelId="{FE4E270B-D153-445C-8CEF-FFBD9ACEF730}" type="presParOf" srcId="{AC31853D-B351-4258-AEDF-A7F30D92235D}" destId="{252218C6-A5C7-4AED-908E-6DD2A05FB244}" srcOrd="2" destOrd="0" presId="urn:microsoft.com/office/officeart/2005/8/layout/chevron2"/>
    <dgm:cxn modelId="{978078B2-B751-4E6D-9213-58219C9F8424}" type="presParOf" srcId="{252218C6-A5C7-4AED-908E-6DD2A05FB244}" destId="{06255621-15D1-4443-A72B-88211BC3F594}" srcOrd="0" destOrd="0" presId="urn:microsoft.com/office/officeart/2005/8/layout/chevron2"/>
    <dgm:cxn modelId="{5F66BCC7-1D9C-41B5-B160-78AD5AE894D9}" type="presParOf" srcId="{252218C6-A5C7-4AED-908E-6DD2A05FB244}" destId="{C183FBAF-222B-4D76-8C66-A785186565CF}" srcOrd="1" destOrd="0" presId="urn:microsoft.com/office/officeart/2005/8/layout/chevron2"/>
    <dgm:cxn modelId="{97C77A59-E9B9-4773-BA18-27E63286A010}" type="presParOf" srcId="{AC31853D-B351-4258-AEDF-A7F30D92235D}" destId="{7EBCE8CD-BF91-46FA-9EE2-EE7AEEED7C07}" srcOrd="3" destOrd="0" presId="urn:microsoft.com/office/officeart/2005/8/layout/chevron2"/>
    <dgm:cxn modelId="{0131EF0E-56F3-429D-B46A-F64A769ACB03}" type="presParOf" srcId="{AC31853D-B351-4258-AEDF-A7F30D92235D}" destId="{D69C10B0-DDA6-4D2D-B634-53E76CEAE469}" srcOrd="4" destOrd="0" presId="urn:microsoft.com/office/officeart/2005/8/layout/chevron2"/>
    <dgm:cxn modelId="{139FA0E0-64F9-4AED-A1B7-53F486A82BF1}" type="presParOf" srcId="{D69C10B0-DDA6-4D2D-B634-53E76CEAE469}" destId="{A1C483BD-61FF-4EE3-A44C-F4885F348E36}" srcOrd="0" destOrd="0" presId="urn:microsoft.com/office/officeart/2005/8/layout/chevron2"/>
    <dgm:cxn modelId="{9F4FBB9C-CD78-48A1-9A30-97C0CB366BC4}" type="presParOf" srcId="{D69C10B0-DDA6-4D2D-B634-53E76CEAE469}" destId="{CC0ABD6C-B83B-48AB-BFE9-967F763601CA}" srcOrd="1" destOrd="0" presId="urn:microsoft.com/office/officeart/2005/8/layout/chevron2"/>
    <dgm:cxn modelId="{14C3FBA7-A0FD-4153-8631-03300EBBE3C5}" type="presParOf" srcId="{AC31853D-B351-4258-AEDF-A7F30D92235D}" destId="{EEB3CB9B-DABF-4B56-BEF8-880C46C4D6C9}" srcOrd="5" destOrd="0" presId="urn:microsoft.com/office/officeart/2005/8/layout/chevron2"/>
    <dgm:cxn modelId="{69E034A1-E5A4-488F-B849-2ECA6B580BA6}" type="presParOf" srcId="{AC31853D-B351-4258-AEDF-A7F30D92235D}" destId="{F082DFC8-2785-4550-A766-DC8F9BA3A796}" srcOrd="6" destOrd="0" presId="urn:microsoft.com/office/officeart/2005/8/layout/chevron2"/>
    <dgm:cxn modelId="{2F332B25-DDDE-4DF6-9D5E-6F1A9AAE86BF}" type="presParOf" srcId="{F082DFC8-2785-4550-A766-DC8F9BA3A796}" destId="{203DABAF-1BBE-499F-932B-DC1B858202F2}" srcOrd="0" destOrd="0" presId="urn:microsoft.com/office/officeart/2005/8/layout/chevron2"/>
    <dgm:cxn modelId="{EE3D443C-A862-4062-8CFD-079A428114D1}" type="presParOf" srcId="{F082DFC8-2785-4550-A766-DC8F9BA3A796}" destId="{829F0A65-4199-465D-A68E-471C224B6377}" srcOrd="1" destOrd="0" presId="urn:microsoft.com/office/officeart/2005/8/layout/chevron2"/>
    <dgm:cxn modelId="{86CDF141-A62F-48DE-A88E-4C126CBA2D67}" type="presParOf" srcId="{AC31853D-B351-4258-AEDF-A7F30D92235D}" destId="{320DCEF7-CEA3-4B3F-9C40-23611D4D5F89}" srcOrd="7" destOrd="0" presId="urn:microsoft.com/office/officeart/2005/8/layout/chevron2"/>
    <dgm:cxn modelId="{EB7BF984-8121-4350-88C5-19E2833D821E}" type="presParOf" srcId="{AC31853D-B351-4258-AEDF-A7F30D92235D}" destId="{107F5FEC-B64A-4AE3-9B10-2E094B81A4D6}" srcOrd="8" destOrd="0" presId="urn:microsoft.com/office/officeart/2005/8/layout/chevron2"/>
    <dgm:cxn modelId="{7DF54189-34A8-45DD-B2F4-1C15FD2CE85B}" type="presParOf" srcId="{107F5FEC-B64A-4AE3-9B10-2E094B81A4D6}" destId="{7C26D188-756B-47DB-9002-136FC8A46596}" srcOrd="0" destOrd="0" presId="urn:microsoft.com/office/officeart/2005/8/layout/chevron2"/>
    <dgm:cxn modelId="{AD49BE20-1890-4D0A-9D0B-B2D41FB058BC}" type="presParOf" srcId="{107F5FEC-B64A-4AE3-9B10-2E094B81A4D6}" destId="{2B69615F-A511-497B-8B40-D6114A1C92A3}"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85CF61-B8B7-4E56-8805-DDE21F4AF4DC}">
      <dsp:nvSpPr>
        <dsp:cNvPr id="0" name=""/>
        <dsp:cNvSpPr/>
      </dsp:nvSpPr>
      <dsp:spPr>
        <a:xfrm rot="5400000">
          <a:off x="-124678" y="684297"/>
          <a:ext cx="831187" cy="581831"/>
        </a:xfrm>
        <a:prstGeom prst="chevron">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b-NO" sz="1000" kern="1200"/>
            <a:t>Høst 2022</a:t>
          </a:r>
        </a:p>
      </dsp:txBody>
      <dsp:txXfrm rot="-5400000">
        <a:off x="1" y="850535"/>
        <a:ext cx="581831" cy="249356"/>
      </dsp:txXfrm>
    </dsp:sp>
    <dsp:sp modelId="{ACF5E8D4-8435-449A-A723-1F8F4A7AD0A5}">
      <dsp:nvSpPr>
        <dsp:cNvPr id="0" name=""/>
        <dsp:cNvSpPr/>
      </dsp:nvSpPr>
      <dsp:spPr>
        <a:xfrm rot="5400000">
          <a:off x="2572447" y="-1543007"/>
          <a:ext cx="1066210" cy="5047443"/>
        </a:xfrm>
        <a:prstGeom prst="round2Same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nb-NO" sz="1200" kern="1200"/>
            <a:t>Etablere arbeidsutvalg og mandat for arbeidet</a:t>
          </a:r>
        </a:p>
        <a:p>
          <a:pPr marL="114300" lvl="1" indent="-114300" algn="l" defTabSz="533400">
            <a:lnSpc>
              <a:spcPct val="90000"/>
            </a:lnSpc>
            <a:spcBef>
              <a:spcPct val="0"/>
            </a:spcBef>
            <a:spcAft>
              <a:spcPct val="15000"/>
            </a:spcAft>
            <a:buChar char="••"/>
          </a:pPr>
          <a:r>
            <a:rPr lang="nb-NO" sz="1200" kern="1200"/>
            <a:t>Inngå nødvendige avtaler, budsjettavklaringer</a:t>
          </a:r>
        </a:p>
        <a:p>
          <a:pPr marL="114300" lvl="1" indent="-114300" algn="l" defTabSz="533400">
            <a:lnSpc>
              <a:spcPct val="90000"/>
            </a:lnSpc>
            <a:spcBef>
              <a:spcPct val="0"/>
            </a:spcBef>
            <a:spcAft>
              <a:spcPct val="15000"/>
            </a:spcAft>
            <a:buChar char="••"/>
          </a:pPr>
          <a:r>
            <a:rPr lang="nb-NO" sz="1200" kern="1200"/>
            <a:t>Kartlegging av nå-situasjon og ønske-situasjon</a:t>
          </a:r>
        </a:p>
        <a:p>
          <a:pPr marL="114300" lvl="1" indent="-114300" algn="l" defTabSz="533400">
            <a:lnSpc>
              <a:spcPct val="90000"/>
            </a:lnSpc>
            <a:spcBef>
              <a:spcPct val="0"/>
            </a:spcBef>
            <a:spcAft>
              <a:spcPct val="15000"/>
            </a:spcAft>
            <a:buChar char="••"/>
          </a:pPr>
          <a:r>
            <a:rPr lang="nb-NO" sz="1200" kern="1200"/>
            <a:t>Risikovurdering, tidsplan, kommunikasjonsplan, interessentanalyse</a:t>
          </a:r>
        </a:p>
        <a:p>
          <a:pPr marL="57150" lvl="1" indent="-57150" algn="l" defTabSz="355600">
            <a:lnSpc>
              <a:spcPct val="90000"/>
            </a:lnSpc>
            <a:spcBef>
              <a:spcPct val="0"/>
            </a:spcBef>
            <a:spcAft>
              <a:spcPct val="15000"/>
            </a:spcAft>
            <a:buChar char="••"/>
          </a:pPr>
          <a:endParaRPr lang="nb-NO" sz="800" kern="1200"/>
        </a:p>
      </dsp:txBody>
      <dsp:txXfrm rot="-5400000">
        <a:off x="581831" y="499657"/>
        <a:ext cx="4995395" cy="962114"/>
      </dsp:txXfrm>
    </dsp:sp>
    <dsp:sp modelId="{06255621-15D1-4443-A72B-88211BC3F594}">
      <dsp:nvSpPr>
        <dsp:cNvPr id="0" name=""/>
        <dsp:cNvSpPr/>
      </dsp:nvSpPr>
      <dsp:spPr>
        <a:xfrm rot="5400000">
          <a:off x="-124678" y="1840818"/>
          <a:ext cx="831187" cy="581831"/>
        </a:xfrm>
        <a:prstGeom prst="chevron">
          <a:avLst/>
        </a:prstGeom>
        <a:solidFill>
          <a:schemeClr val="accent2">
            <a:hueOff val="-363841"/>
            <a:satOff val="-20982"/>
            <a:lumOff val="2157"/>
            <a:alphaOff val="0"/>
          </a:schemeClr>
        </a:solidFill>
        <a:ln w="12700" cap="flat" cmpd="sng" algn="ctr">
          <a:solidFill>
            <a:schemeClr val="accent2">
              <a:hueOff val="-363841"/>
              <a:satOff val="-20982"/>
              <a:lumOff val="215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b-NO" sz="1000" kern="1200"/>
            <a:t>Vår 2023</a:t>
          </a:r>
        </a:p>
      </dsp:txBody>
      <dsp:txXfrm rot="-5400000">
        <a:off x="1" y="2007056"/>
        <a:ext cx="581831" cy="249356"/>
      </dsp:txXfrm>
    </dsp:sp>
    <dsp:sp modelId="{C183FBAF-222B-4D76-8C66-A785186565CF}">
      <dsp:nvSpPr>
        <dsp:cNvPr id="0" name=""/>
        <dsp:cNvSpPr/>
      </dsp:nvSpPr>
      <dsp:spPr>
        <a:xfrm rot="5400000">
          <a:off x="2592251" y="-537445"/>
          <a:ext cx="1026603" cy="5047443"/>
        </a:xfrm>
        <a:prstGeom prst="round2SameRect">
          <a:avLst/>
        </a:prstGeom>
        <a:solidFill>
          <a:schemeClr val="lt1">
            <a:alpha val="90000"/>
            <a:hueOff val="0"/>
            <a:satOff val="0"/>
            <a:lumOff val="0"/>
            <a:alphaOff val="0"/>
          </a:schemeClr>
        </a:solidFill>
        <a:ln w="12700" cap="flat" cmpd="sng" algn="ctr">
          <a:solidFill>
            <a:schemeClr val="accent2">
              <a:hueOff val="-363841"/>
              <a:satOff val="-20982"/>
              <a:lumOff val="215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nb-NO" sz="1200" kern="1200"/>
            <a:t>Videreføring av oppgaver startet H22</a:t>
          </a:r>
        </a:p>
        <a:p>
          <a:pPr marL="114300" lvl="1" indent="-114300" algn="l" defTabSz="533400">
            <a:lnSpc>
              <a:spcPct val="90000"/>
            </a:lnSpc>
            <a:spcBef>
              <a:spcPct val="0"/>
            </a:spcBef>
            <a:spcAft>
              <a:spcPct val="15000"/>
            </a:spcAft>
            <a:buChar char="••"/>
          </a:pPr>
          <a:r>
            <a:rPr lang="nb-NO" sz="1200" kern="1200"/>
            <a:t>Forberedelser (teknisk, organisatorisk, administrativt)</a:t>
          </a:r>
        </a:p>
        <a:p>
          <a:pPr marL="114300" lvl="1" indent="-114300" algn="l" defTabSz="533400">
            <a:lnSpc>
              <a:spcPct val="90000"/>
            </a:lnSpc>
            <a:spcBef>
              <a:spcPct val="0"/>
            </a:spcBef>
            <a:spcAft>
              <a:spcPct val="15000"/>
            </a:spcAft>
            <a:buChar char="••"/>
          </a:pPr>
          <a:r>
            <a:rPr lang="nb-NO" sz="1200" kern="1200"/>
            <a:t>Forankring</a:t>
          </a:r>
        </a:p>
        <a:p>
          <a:pPr marL="114300" lvl="1" indent="-114300" algn="l" defTabSz="533400">
            <a:lnSpc>
              <a:spcPct val="90000"/>
            </a:lnSpc>
            <a:spcBef>
              <a:spcPct val="0"/>
            </a:spcBef>
            <a:spcAft>
              <a:spcPct val="15000"/>
            </a:spcAft>
            <a:buChar char="••"/>
          </a:pPr>
          <a:r>
            <a:rPr lang="nb-NO" sz="1200" kern="1200"/>
            <a:t>Informasjon</a:t>
          </a:r>
        </a:p>
      </dsp:txBody>
      <dsp:txXfrm rot="-5400000">
        <a:off x="581832" y="1523089"/>
        <a:ext cx="4997328" cy="926373"/>
      </dsp:txXfrm>
    </dsp:sp>
    <dsp:sp modelId="{A1C483BD-61FF-4EE3-A44C-F4885F348E36}">
      <dsp:nvSpPr>
        <dsp:cNvPr id="0" name=""/>
        <dsp:cNvSpPr/>
      </dsp:nvSpPr>
      <dsp:spPr>
        <a:xfrm rot="5400000">
          <a:off x="-124678" y="2797572"/>
          <a:ext cx="831187" cy="581831"/>
        </a:xfrm>
        <a:prstGeom prst="chevron">
          <a:avLst/>
        </a:prstGeom>
        <a:solidFill>
          <a:schemeClr val="accent2">
            <a:hueOff val="-727682"/>
            <a:satOff val="-41964"/>
            <a:lumOff val="4314"/>
            <a:alphaOff val="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b-NO" sz="1000" kern="1200"/>
            <a:t>Høst 2023</a:t>
          </a:r>
        </a:p>
      </dsp:txBody>
      <dsp:txXfrm rot="-5400000">
        <a:off x="1" y="2963810"/>
        <a:ext cx="581831" cy="249356"/>
      </dsp:txXfrm>
    </dsp:sp>
    <dsp:sp modelId="{CC0ABD6C-B83B-48AB-BFE9-967F763601CA}">
      <dsp:nvSpPr>
        <dsp:cNvPr id="0" name=""/>
        <dsp:cNvSpPr/>
      </dsp:nvSpPr>
      <dsp:spPr>
        <a:xfrm rot="5400000">
          <a:off x="2634333" y="419308"/>
          <a:ext cx="942439" cy="5047443"/>
        </a:xfrm>
        <a:prstGeom prst="round2SameRect">
          <a:avLst/>
        </a:prstGeom>
        <a:solidFill>
          <a:schemeClr val="lt1">
            <a:alpha val="90000"/>
            <a:hueOff val="0"/>
            <a:satOff val="0"/>
            <a:lumOff val="0"/>
            <a:alphaOff val="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nb-NO" sz="1200" kern="1200"/>
            <a:t>Forankring</a:t>
          </a:r>
        </a:p>
        <a:p>
          <a:pPr marL="114300" lvl="1" indent="-114300" algn="l" defTabSz="533400">
            <a:lnSpc>
              <a:spcPct val="90000"/>
            </a:lnSpc>
            <a:spcBef>
              <a:spcPct val="0"/>
            </a:spcBef>
            <a:spcAft>
              <a:spcPct val="15000"/>
            </a:spcAft>
            <a:buChar char="••"/>
          </a:pPr>
          <a:r>
            <a:rPr lang="nb-NO" sz="1200" kern="1200"/>
            <a:t>Informasjon</a:t>
          </a:r>
        </a:p>
        <a:p>
          <a:pPr marL="114300" lvl="1" indent="-114300" algn="l" defTabSz="533400">
            <a:lnSpc>
              <a:spcPct val="90000"/>
            </a:lnSpc>
            <a:spcBef>
              <a:spcPct val="0"/>
            </a:spcBef>
            <a:spcAft>
              <a:spcPct val="15000"/>
            </a:spcAft>
            <a:buChar char="••"/>
          </a:pPr>
          <a:r>
            <a:rPr lang="nb-NO" sz="1200" kern="1200"/>
            <a:t>Opplæring ledere og ressurspersoner/koordinatorer/prosessledere</a:t>
          </a:r>
        </a:p>
      </dsp:txBody>
      <dsp:txXfrm rot="-5400000">
        <a:off x="581831" y="2517816"/>
        <a:ext cx="5001437" cy="850427"/>
      </dsp:txXfrm>
    </dsp:sp>
    <dsp:sp modelId="{203DABAF-1BBE-499F-932B-DC1B858202F2}">
      <dsp:nvSpPr>
        <dsp:cNvPr id="0" name=""/>
        <dsp:cNvSpPr/>
      </dsp:nvSpPr>
      <dsp:spPr>
        <a:xfrm rot="5400000">
          <a:off x="-124678" y="3749498"/>
          <a:ext cx="831187" cy="581831"/>
        </a:xfrm>
        <a:prstGeom prst="chevron">
          <a:avLst/>
        </a:prstGeom>
        <a:solidFill>
          <a:schemeClr val="accent2">
            <a:hueOff val="-1091522"/>
            <a:satOff val="-62946"/>
            <a:lumOff val="6471"/>
            <a:alphaOff val="0"/>
          </a:schemeClr>
        </a:solidFill>
        <a:ln w="12700" cap="flat" cmpd="sng" algn="ctr">
          <a:solidFill>
            <a:schemeClr val="accent2">
              <a:hueOff val="-1091522"/>
              <a:satOff val="-62946"/>
              <a:lumOff val="647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b-NO" sz="1000" kern="1200"/>
            <a:t>Vår 2024</a:t>
          </a:r>
        </a:p>
      </dsp:txBody>
      <dsp:txXfrm rot="-5400000">
        <a:off x="1" y="3915736"/>
        <a:ext cx="581831" cy="249356"/>
      </dsp:txXfrm>
    </dsp:sp>
    <dsp:sp modelId="{829F0A65-4199-465D-A68E-471C224B6377}">
      <dsp:nvSpPr>
        <dsp:cNvPr id="0" name=""/>
        <dsp:cNvSpPr/>
      </dsp:nvSpPr>
      <dsp:spPr>
        <a:xfrm rot="5400000">
          <a:off x="2639160" y="1371235"/>
          <a:ext cx="932785" cy="5047443"/>
        </a:xfrm>
        <a:prstGeom prst="round2SameRect">
          <a:avLst/>
        </a:prstGeom>
        <a:solidFill>
          <a:schemeClr val="lt1">
            <a:alpha val="90000"/>
            <a:hueOff val="0"/>
            <a:satOff val="0"/>
            <a:lumOff val="0"/>
            <a:alphaOff val="0"/>
          </a:schemeClr>
        </a:solidFill>
        <a:ln w="12700" cap="flat" cmpd="sng" algn="ctr">
          <a:solidFill>
            <a:schemeClr val="accent2">
              <a:hueOff val="-1091522"/>
              <a:satOff val="-62946"/>
              <a:lumOff val="647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nb-NO" sz="1200" kern="1200"/>
            <a:t>Forankring</a:t>
          </a:r>
        </a:p>
        <a:p>
          <a:pPr marL="114300" lvl="1" indent="-114300" algn="l" defTabSz="533400">
            <a:lnSpc>
              <a:spcPct val="90000"/>
            </a:lnSpc>
            <a:spcBef>
              <a:spcPct val="0"/>
            </a:spcBef>
            <a:spcAft>
              <a:spcPct val="15000"/>
            </a:spcAft>
            <a:buChar char="••"/>
          </a:pPr>
          <a:r>
            <a:rPr lang="nb-NO" sz="1200" kern="1200"/>
            <a:t>Informasjon</a:t>
          </a:r>
        </a:p>
        <a:p>
          <a:pPr marL="114300" lvl="1" indent="-114300" algn="l" defTabSz="533400">
            <a:lnSpc>
              <a:spcPct val="90000"/>
            </a:lnSpc>
            <a:spcBef>
              <a:spcPct val="0"/>
            </a:spcBef>
            <a:spcAft>
              <a:spcPct val="15000"/>
            </a:spcAft>
            <a:buChar char="••"/>
          </a:pPr>
          <a:r>
            <a:rPr lang="nb-NO" sz="1200" kern="1200"/>
            <a:t>Gjennomføring av første felles ARK</a:t>
          </a:r>
        </a:p>
        <a:p>
          <a:pPr marL="114300" lvl="1" indent="-114300" algn="l" defTabSz="533400">
            <a:lnSpc>
              <a:spcPct val="90000"/>
            </a:lnSpc>
            <a:spcBef>
              <a:spcPct val="0"/>
            </a:spcBef>
            <a:spcAft>
              <a:spcPct val="15000"/>
            </a:spcAft>
            <a:buChar char="••"/>
          </a:pPr>
          <a:r>
            <a:rPr lang="nb-NO" sz="1200" kern="1200"/>
            <a:t>Oppfølging</a:t>
          </a:r>
        </a:p>
      </dsp:txBody>
      <dsp:txXfrm rot="-5400000">
        <a:off x="581832" y="3474099"/>
        <a:ext cx="5001908" cy="841715"/>
      </dsp:txXfrm>
    </dsp:sp>
    <dsp:sp modelId="{7C26D188-756B-47DB-9002-136FC8A46596}">
      <dsp:nvSpPr>
        <dsp:cNvPr id="0" name=""/>
        <dsp:cNvSpPr/>
      </dsp:nvSpPr>
      <dsp:spPr>
        <a:xfrm rot="5400000">
          <a:off x="-124678" y="4735130"/>
          <a:ext cx="831187" cy="581831"/>
        </a:xfrm>
        <a:prstGeom prst="chevron">
          <a:avLst/>
        </a:prstGeom>
        <a:solidFill>
          <a:schemeClr val="accent2">
            <a:hueOff val="-1455363"/>
            <a:satOff val="-83928"/>
            <a:lumOff val="8628"/>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b-NO" sz="1000" kern="1200"/>
            <a:t>Høst 2024</a:t>
          </a:r>
        </a:p>
      </dsp:txBody>
      <dsp:txXfrm rot="-5400000">
        <a:off x="1" y="4901368"/>
        <a:ext cx="581831" cy="249356"/>
      </dsp:txXfrm>
    </dsp:sp>
    <dsp:sp modelId="{2B69615F-A511-497B-8B40-D6114A1C92A3}">
      <dsp:nvSpPr>
        <dsp:cNvPr id="0" name=""/>
        <dsp:cNvSpPr/>
      </dsp:nvSpPr>
      <dsp:spPr>
        <a:xfrm rot="5400000">
          <a:off x="2605455" y="2356866"/>
          <a:ext cx="1000194" cy="5047443"/>
        </a:xfrm>
        <a:prstGeom prst="round2SameRect">
          <a:avLst/>
        </a:prstGeom>
        <a:solidFill>
          <a:schemeClr val="lt1">
            <a:alpha val="90000"/>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nb-NO" sz="1200" kern="1200"/>
            <a:t>Evaluering</a:t>
          </a:r>
        </a:p>
        <a:p>
          <a:pPr marL="114300" lvl="1" indent="-114300" algn="l" defTabSz="533400">
            <a:lnSpc>
              <a:spcPct val="90000"/>
            </a:lnSpc>
            <a:spcBef>
              <a:spcPct val="0"/>
            </a:spcBef>
            <a:spcAft>
              <a:spcPct val="15000"/>
            </a:spcAft>
            <a:buChar char="••"/>
          </a:pPr>
          <a:r>
            <a:rPr lang="nb-NO" sz="1200" kern="1200"/>
            <a:t>Avvikling av arbeidsutvalg</a:t>
          </a:r>
        </a:p>
      </dsp:txBody>
      <dsp:txXfrm rot="-5400000">
        <a:off x="581831" y="4429316"/>
        <a:ext cx="4998618" cy="90254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EA602328D549D48812A7B2B629E32E"/>
        <w:category>
          <w:name w:val="General"/>
          <w:gallery w:val="placeholder"/>
        </w:category>
        <w:types>
          <w:type w:val="bbPlcHdr"/>
        </w:types>
        <w:behaviors>
          <w:behavior w:val="content"/>
        </w:behaviors>
        <w:guid w:val="{EB3B4284-6AE4-4448-85E3-C12BFFD8A9AA}"/>
      </w:docPartPr>
      <w:docPartBody>
        <w:p w:rsidR="002602D5" w:rsidRDefault="002602D5">
          <w:pPr>
            <w:pStyle w:val="35EA602328D549D48812A7B2B629E32E"/>
          </w:pPr>
          <w:r w:rsidRPr="00BA47C2">
            <w:rPr>
              <w:rStyle w:val="PlaceholderText"/>
            </w:rPr>
            <w:t>[Avdeling/enhet]</w:t>
          </w:r>
        </w:p>
      </w:docPartBody>
    </w:docPart>
    <w:docPart>
      <w:docPartPr>
        <w:name w:val="EDC02EC3F6D44B4DBF84756DE2BB488A"/>
        <w:category>
          <w:name w:val="General"/>
          <w:gallery w:val="placeholder"/>
        </w:category>
        <w:types>
          <w:type w:val="bbPlcHdr"/>
        </w:types>
        <w:behaviors>
          <w:behavior w:val="content"/>
        </w:behaviors>
        <w:guid w:val="{C3E65F59-9FBF-4344-803C-5383994F3AA9}"/>
      </w:docPartPr>
      <w:docPartBody>
        <w:p w:rsidR="002602D5" w:rsidRDefault="002602D5">
          <w:pPr>
            <w:pStyle w:val="EDC02EC3F6D44B4DBF84756DE2BB488A"/>
          </w:pPr>
          <w:r w:rsidRPr="00B404F2">
            <w:rPr>
              <w:rStyle w:val="PlaceholderText"/>
              <w:color w:val="000000" w:themeColor="text1"/>
            </w:rPr>
            <w:t>[Dato]</w:t>
          </w:r>
        </w:p>
      </w:docPartBody>
    </w:docPart>
    <w:docPart>
      <w:docPartPr>
        <w:name w:val="C08A392BC30C44558A442C482AF70358"/>
        <w:category>
          <w:name w:val="General"/>
          <w:gallery w:val="placeholder"/>
        </w:category>
        <w:types>
          <w:type w:val="bbPlcHdr"/>
        </w:types>
        <w:behaviors>
          <w:behavior w:val="content"/>
        </w:behaviors>
        <w:guid w:val="{62778F60-5E13-49B1-90ED-7AE175E90A51}"/>
      </w:docPartPr>
      <w:docPartBody>
        <w:p w:rsidR="002602D5" w:rsidRDefault="002602D5">
          <w:pPr>
            <w:pStyle w:val="C08A392BC30C44558A442C482AF70358"/>
          </w:pPr>
          <w:r w:rsidRPr="00B404F2">
            <w:rPr>
              <w:rStyle w:val="PlaceholderText"/>
              <w:color w:val="000000" w:themeColor="text1"/>
            </w:rPr>
            <w:t>[Dato]</w:t>
          </w:r>
        </w:p>
      </w:docPartBody>
    </w:docPart>
    <w:docPart>
      <w:docPartPr>
        <w:name w:val="173F9939A69F4B8CAE7148958059E736"/>
        <w:category>
          <w:name w:val="General"/>
          <w:gallery w:val="placeholder"/>
        </w:category>
        <w:types>
          <w:type w:val="bbPlcHdr"/>
        </w:types>
        <w:behaviors>
          <w:behavior w:val="content"/>
        </w:behaviors>
        <w:guid w:val="{933693D7-8B23-4EE2-BA90-B39349C775C8}"/>
      </w:docPartPr>
      <w:docPartBody>
        <w:p w:rsidR="002602D5" w:rsidRDefault="002602D5">
          <w:pPr>
            <w:pStyle w:val="173F9939A69F4B8CAE7148958059E736"/>
          </w:pPr>
          <w:r w:rsidRPr="00D862BD">
            <w:rPr>
              <w:rStyle w:val="PlaceholderText"/>
            </w:rPr>
            <w:t>[saksbehandler]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2D5"/>
    <w:rsid w:val="002602D5"/>
    <w:rsid w:val="009A6A3A"/>
    <w:rsid w:val="00EA3B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35EA602328D549D48812A7B2B629E32E">
    <w:name w:val="35EA602328D549D48812A7B2B629E32E"/>
  </w:style>
  <w:style w:type="paragraph" w:customStyle="1" w:styleId="EDC02EC3F6D44B4DBF84756DE2BB488A">
    <w:name w:val="EDC02EC3F6D44B4DBF84756DE2BB488A"/>
  </w:style>
  <w:style w:type="paragraph" w:customStyle="1" w:styleId="C08A392BC30C44558A442C482AF70358">
    <w:name w:val="C08A392BC30C44558A442C482AF70358"/>
  </w:style>
  <w:style w:type="paragraph" w:customStyle="1" w:styleId="173F9939A69F4B8CAE7148958059E736">
    <w:name w:val="173F9939A69F4B8CAE7148958059E7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5C48B-CB0D-47E0-9FC7-C7C9FE765157}">
  <ds:schemaRefs/>
</ds:datastoreItem>
</file>

<file path=customXml/itemProps2.xml><?xml version="1.0" encoding="utf-8"?>
<ds:datastoreItem xmlns:ds="http://schemas.openxmlformats.org/officeDocument/2006/customXml" ds:itemID="{D66DB4E7-4C5E-4AC0-8C87-1E1C9B7F6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4.xml><?xml version="1.0" encoding="utf-8"?>
<ds:datastoreItem xmlns:ds="http://schemas.openxmlformats.org/officeDocument/2006/customXml" ds:itemID="{3DB95084-D297-43D4-8346-79015E7939D0}">
  <ds:schemaRefs>
    <ds:schemaRef ds:uri="http://schemas.openxmlformats.org/package/2006/metadata/core-properties"/>
    <ds:schemaRef ds:uri="http://schemas.microsoft.com/office/2006/documentManagement/types"/>
    <ds:schemaRef ds:uri="http://schemas.microsoft.com/office/infopath/2007/PartnerControls"/>
    <ds:schemaRef ds:uri="7dc3d6ed-56f1-49b6-b310-0ff680cfe62a"/>
    <ds:schemaRef ds:uri="http://purl.org/dc/elements/1.1/"/>
    <ds:schemaRef ds:uri="http://schemas.microsoft.com/office/2006/metadata/properties"/>
    <ds:schemaRef ds:uri="http://purl.org/dc/terms/"/>
    <ds:schemaRef ds:uri="3b00a67f-9791-437e-b702-303a706ea042"/>
    <ds:schemaRef ds:uri="http://www.w3.org/XML/1998/namespace"/>
    <ds:schemaRef ds:uri="http://purl.org/dc/dcmitype/"/>
  </ds:schemaRefs>
</ds:datastoreItem>
</file>

<file path=customXml/itemProps5.xml><?xml version="1.0" encoding="utf-8"?>
<ds:datastoreItem xmlns:ds="http://schemas.openxmlformats.org/officeDocument/2006/customXml" ds:itemID="{0AFF47D5-14C7-4C22-AEA1-13AA5B03F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3906</Characters>
  <Application>Microsoft Office Word</Application>
  <DocSecurity>4</DocSecurity>
  <Lines>32</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Ihlen</dc:creator>
  <cp:keywords/>
  <dc:description/>
  <cp:lastModifiedBy>Gro Merethe Lund</cp:lastModifiedBy>
  <cp:revision>2</cp:revision>
  <dcterms:created xsi:type="dcterms:W3CDTF">2022-11-12T11:52:00Z</dcterms:created>
  <dcterms:modified xsi:type="dcterms:W3CDTF">2022-11-12T11:52:00Z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