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0B102B">
        <w:rPr>
          <w:rFonts w:ascii="Georgia" w:hAnsi="Georgia"/>
          <w:sz w:val="22"/>
          <w:szCs w:val="22"/>
        </w:rPr>
        <w:t>Utdanningskomiteen</w:t>
      </w:r>
      <w:r w:rsidR="002F7F31">
        <w:rPr>
          <w:rFonts w:ascii="Georgia" w:hAnsi="Georgia"/>
          <w:sz w:val="22"/>
          <w:szCs w:val="22"/>
        </w:rPr>
        <w:t xml:space="preserve"> </w:t>
      </w:r>
    </w:p>
    <w:p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9723CF">
        <w:rPr>
          <w:rFonts w:ascii="Georgia" w:hAnsi="Georgia"/>
          <w:sz w:val="22"/>
          <w:szCs w:val="22"/>
        </w:rPr>
        <w:t>Avdeling for studieadministrasjon</w:t>
      </w:r>
      <w:bookmarkStart w:id="0" w:name="_GoBack"/>
      <w:bookmarkEnd w:id="0"/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582"/>
      </w:tblGrid>
      <w:tr w:rsidR="007A0C29" w:rsidRPr="006F5DDA" w:rsidTr="000E150F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:rsidR="007A0C29" w:rsidRPr="000B102B" w:rsidRDefault="000E150F" w:rsidP="000B102B">
            <w:pPr>
              <w:spacing w:after="0"/>
              <w:rPr>
                <w:rFonts w:ascii="Georgia" w:hAnsi="Georgia"/>
              </w:rPr>
            </w:pPr>
            <w:r w:rsidRPr="000B102B">
              <w:rPr>
                <w:rFonts w:ascii="Georgia" w:hAnsi="Georgia"/>
              </w:rPr>
              <w:t>Orienteringssak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:rsidR="007A0C29" w:rsidRPr="000B102B" w:rsidRDefault="000B102B" w:rsidP="007A0C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11. juni 2019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:rsidR="007A0C29" w:rsidRPr="000B102B" w:rsidRDefault="000B102B" w:rsidP="007A0C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3. juni 2019</w:t>
            </w:r>
          </w:p>
        </w:tc>
      </w:tr>
      <w:tr w:rsidR="00230B69" w:rsidRPr="006F5DDA" w:rsidTr="000E150F">
        <w:trPr>
          <w:trHeight w:val="289"/>
        </w:trPr>
        <w:tc>
          <w:tcPr>
            <w:tcW w:w="1123" w:type="pct"/>
            <w:tcBorders>
              <w:bottom w:val="nil"/>
            </w:tcBorders>
          </w:tcPr>
          <w:p w:rsidR="00230B69" w:rsidRPr="006F5DDA" w:rsidRDefault="00230B69" w:rsidP="00983DD2">
            <w:pPr>
              <w:spacing w:after="0"/>
              <w:rPr>
                <w:rFonts w:ascii="Georgia" w:hAnsi="Georgia"/>
                <w:b/>
                <w:bCs/>
              </w:rPr>
            </w:pPr>
            <w:proofErr w:type="spellStart"/>
            <w:r w:rsidRPr="006F5DDA">
              <w:rPr>
                <w:rFonts w:ascii="Georgia" w:hAnsi="Georgia"/>
                <w:b/>
                <w:bCs/>
              </w:rPr>
              <w:t>Arkivsaksnr</w:t>
            </w:r>
            <w:proofErr w:type="spellEnd"/>
            <w:r w:rsidRPr="006F5DDA">
              <w:rPr>
                <w:rFonts w:ascii="Georgia" w:hAnsi="Georgia"/>
                <w:b/>
                <w:bCs/>
              </w:rPr>
              <w:t>.:</w:t>
            </w:r>
          </w:p>
        </w:tc>
        <w:tc>
          <w:tcPr>
            <w:tcW w:w="3877" w:type="pct"/>
            <w:tcBorders>
              <w:bottom w:val="nil"/>
            </w:tcBorders>
          </w:tcPr>
          <w:p w:rsidR="00230B69" w:rsidRPr="000B102B" w:rsidRDefault="00230B69" w:rsidP="00230B69">
            <w:pPr>
              <w:spacing w:after="0"/>
              <w:rPr>
                <w:rFonts w:ascii="Georgia" w:hAnsi="Georgia"/>
              </w:rPr>
            </w:pPr>
          </w:p>
        </w:tc>
      </w:tr>
      <w:tr w:rsidR="006C0047" w:rsidRPr="006F5DDA" w:rsidTr="000E150F">
        <w:trPr>
          <w:trHeight w:val="17"/>
        </w:trPr>
        <w:tc>
          <w:tcPr>
            <w:tcW w:w="1123" w:type="pct"/>
          </w:tcPr>
          <w:p w:rsidR="006C0047" w:rsidRPr="006F5DDA" w:rsidRDefault="006C0047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3877" w:type="pct"/>
          </w:tcPr>
          <w:p w:rsidR="006C0047" w:rsidRPr="000B102B" w:rsidRDefault="000B102B" w:rsidP="007A0C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Hanna Ekeli, avdelingsdirektør</w:t>
            </w:r>
          </w:p>
        </w:tc>
      </w:tr>
      <w:tr w:rsidR="007A0C29" w:rsidRPr="006F5DDA" w:rsidTr="000E150F">
        <w:trPr>
          <w:trHeight w:val="17"/>
        </w:trPr>
        <w:tc>
          <w:tcPr>
            <w:tcW w:w="1123" w:type="pct"/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:rsidR="007A0C29" w:rsidRPr="000B102B" w:rsidRDefault="000B102B" w:rsidP="007A0C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Ellen Marie Tefre, Jonny Roar Sundnes</w:t>
            </w:r>
          </w:p>
        </w:tc>
      </w:tr>
    </w:tbl>
    <w:p w:rsidR="007A0C29" w:rsidRPr="007401AB" w:rsidRDefault="007A0C29" w:rsidP="007A0C29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8"/>
          <w:szCs w:val="8"/>
        </w:rPr>
      </w:pPr>
    </w:p>
    <w:p w:rsidR="002A685D" w:rsidRPr="00205D47" w:rsidRDefault="000B102B" w:rsidP="00235A17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Utvikling av Si fra-systemet for studenter</w:t>
      </w:r>
    </w:p>
    <w:p w:rsidR="002A685D" w:rsidRPr="000278DF" w:rsidRDefault="000278DF" w:rsidP="000B102B">
      <w:pPr>
        <w:pStyle w:val="Topptekst"/>
        <w:tabs>
          <w:tab w:val="clear" w:pos="4536"/>
          <w:tab w:val="clear" w:pos="9072"/>
        </w:tabs>
        <w:spacing w:before="360"/>
        <w:rPr>
          <w:rFonts w:ascii="Georgia" w:hAnsi="Georgia" w:cs="Calibri"/>
          <w:b/>
        </w:rPr>
      </w:pPr>
      <w:r w:rsidRPr="000278DF">
        <w:rPr>
          <w:rFonts w:ascii="Georgia" w:hAnsi="Georgia" w:cs="Calibri"/>
          <w:b/>
        </w:rPr>
        <w:t>Bakgrunn</w:t>
      </w:r>
    </w:p>
    <w:p w:rsidR="000278DF" w:rsidRDefault="000B102B" w:rsidP="000B102B">
      <w:pPr>
        <w:pStyle w:val="Topptekst"/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Studieavdelingen og USIT utvikler og forbedrer Si fra-systemet for studenter. Prosessen innebærer at mottak og arkivering av studentenes meldinger til UiO robotiseres. </w:t>
      </w:r>
    </w:p>
    <w:p w:rsidR="000278DF" w:rsidRPr="000B102B" w:rsidRDefault="007401AB" w:rsidP="000B102B">
      <w:pPr>
        <w:pStyle w:val="Topptekst"/>
        <w:tabs>
          <w:tab w:val="clear" w:pos="4536"/>
          <w:tab w:val="clear" w:pos="9072"/>
        </w:tabs>
        <w:spacing w:before="36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 xml:space="preserve">Hva blir endret i Si fra-systemet? </w:t>
      </w:r>
    </w:p>
    <w:p w:rsidR="000B102B" w:rsidRPr="000B102B" w:rsidRDefault="000B102B" w:rsidP="000B102B">
      <w:pPr>
        <w:pStyle w:val="Topptekst"/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Utviklingen av Si fra-systemet innebærer følgende: </w:t>
      </w:r>
    </w:p>
    <w:p w:rsidR="000B102B" w:rsidRPr="007401AB" w:rsidRDefault="000B102B" w:rsidP="000B102B">
      <w:pPr>
        <w:pStyle w:val="Topptekst"/>
        <w:numPr>
          <w:ilvl w:val="0"/>
          <w:numId w:val="21"/>
        </w:numPr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 w:rsidRPr="007401AB">
        <w:rPr>
          <w:rFonts w:ascii="Georgia" w:hAnsi="Georgia" w:cs="Calibri"/>
          <w:bCs/>
        </w:rPr>
        <w:t xml:space="preserve">Studentene får ett felles skjema i stedet for dagens 17 nettskjema i tre ulike linjer (rød, gul, grønn). </w:t>
      </w:r>
      <w:r w:rsidR="007401AB" w:rsidRPr="007401AB">
        <w:rPr>
          <w:rFonts w:ascii="Georgia" w:hAnsi="Georgia" w:cs="Calibri"/>
          <w:bCs/>
        </w:rPr>
        <w:t xml:space="preserve">Studentene får tilpassede spørsmål og informasjon avhengig av type sak. </w:t>
      </w:r>
      <w:r w:rsidRPr="007401AB">
        <w:rPr>
          <w:rFonts w:ascii="Georgia" w:hAnsi="Georgia" w:cs="Calibri"/>
          <w:bCs/>
        </w:rPr>
        <w:t xml:space="preserve">Det samme skjemaet kan brukes til både positive og negative </w:t>
      </w:r>
      <w:r w:rsidR="004E6F36">
        <w:rPr>
          <w:rFonts w:ascii="Georgia" w:hAnsi="Georgia" w:cs="Calibri"/>
          <w:bCs/>
        </w:rPr>
        <w:t>tilbake</w:t>
      </w:r>
      <w:r w:rsidRPr="007401AB">
        <w:rPr>
          <w:rFonts w:ascii="Georgia" w:hAnsi="Georgia" w:cs="Calibri"/>
          <w:bCs/>
        </w:rPr>
        <w:t xml:space="preserve">meldinger med ulik alvorlighetsgrad. </w:t>
      </w:r>
    </w:p>
    <w:p w:rsidR="000B102B" w:rsidRPr="007401AB" w:rsidRDefault="000B102B" w:rsidP="000B102B">
      <w:pPr>
        <w:pStyle w:val="Topptekst"/>
        <w:numPr>
          <w:ilvl w:val="0"/>
          <w:numId w:val="21"/>
        </w:numPr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 w:rsidRPr="007401AB">
        <w:rPr>
          <w:rFonts w:ascii="Georgia" w:hAnsi="Georgia" w:cs="Calibri"/>
          <w:bCs/>
        </w:rPr>
        <w:t>Nettskjemaet blir utvidet slik at studentene også kan si fra om tvil om medstudenters skikket</w:t>
      </w:r>
      <w:r w:rsidR="00814C6F">
        <w:rPr>
          <w:rFonts w:ascii="Georgia" w:hAnsi="Georgia" w:cs="Calibri"/>
          <w:bCs/>
        </w:rPr>
        <w:softHyphen/>
      </w:r>
      <w:r w:rsidRPr="007401AB">
        <w:rPr>
          <w:rFonts w:ascii="Georgia" w:hAnsi="Georgia" w:cs="Calibri"/>
          <w:bCs/>
        </w:rPr>
        <w:t xml:space="preserve">het, forskningsfusk, HMS-avvik og skader samt brudd på personvern. Studenter som vil melde inn fysiske feil og mangler til Eiendomsavdelingen </w:t>
      </w:r>
      <w:r w:rsidR="00FA37D9">
        <w:rPr>
          <w:rFonts w:ascii="Georgia" w:hAnsi="Georgia" w:cs="Calibri"/>
          <w:bCs/>
        </w:rPr>
        <w:t xml:space="preserve">(EA) </w:t>
      </w:r>
      <w:r w:rsidRPr="007401AB">
        <w:rPr>
          <w:rFonts w:ascii="Georgia" w:hAnsi="Georgia" w:cs="Calibri"/>
          <w:bCs/>
        </w:rPr>
        <w:t xml:space="preserve">blir ledet til </w:t>
      </w:r>
      <w:r w:rsidR="0047448E">
        <w:rPr>
          <w:rFonts w:ascii="Georgia" w:hAnsi="Georgia" w:cs="Calibri"/>
          <w:bCs/>
        </w:rPr>
        <w:t xml:space="preserve">EAs </w:t>
      </w:r>
      <w:r w:rsidRPr="007401AB">
        <w:rPr>
          <w:rFonts w:ascii="Georgia" w:hAnsi="Georgia" w:cs="Calibri"/>
          <w:bCs/>
        </w:rPr>
        <w:t xml:space="preserve">innmeldingssystem. </w:t>
      </w:r>
    </w:p>
    <w:p w:rsidR="000B102B" w:rsidRPr="007401AB" w:rsidRDefault="000B102B" w:rsidP="000B102B">
      <w:pPr>
        <w:pStyle w:val="Topptekst"/>
        <w:numPr>
          <w:ilvl w:val="0"/>
          <w:numId w:val="21"/>
        </w:numPr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 w:rsidRPr="007401AB">
        <w:rPr>
          <w:rFonts w:ascii="Georgia" w:hAnsi="Georgia" w:cs="Calibri"/>
          <w:bCs/>
        </w:rPr>
        <w:t xml:space="preserve">Alle innmeldinger blir kryptert og skjermet med høyest alvorlighetsgrad inntil saken er vurdert av saksbehandler (unntak er positive tilbakemeldinger og saker til </w:t>
      </w:r>
      <w:r w:rsidR="007401AB">
        <w:rPr>
          <w:rFonts w:ascii="Georgia" w:hAnsi="Georgia" w:cs="Calibri"/>
          <w:bCs/>
        </w:rPr>
        <w:t>EA</w:t>
      </w:r>
      <w:r w:rsidRPr="007401AB">
        <w:rPr>
          <w:rFonts w:ascii="Georgia" w:hAnsi="Georgia" w:cs="Calibri"/>
          <w:bCs/>
        </w:rPr>
        <w:t>). Nettskjemaet blir robotisert slik at sakene legges direkte inn i ePhorte til Si fra-mottaket på hvert fakultet.</w:t>
      </w:r>
    </w:p>
    <w:p w:rsidR="000B102B" w:rsidRDefault="000B102B" w:rsidP="000B102B">
      <w:pPr>
        <w:pStyle w:val="Topptekst"/>
        <w:numPr>
          <w:ilvl w:val="0"/>
          <w:numId w:val="21"/>
        </w:numPr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 w:rsidRPr="007401AB">
        <w:rPr>
          <w:rFonts w:ascii="Georgia" w:hAnsi="Georgia" w:cs="Calibri"/>
          <w:bCs/>
        </w:rPr>
        <w:t>Nettsidene blir oppgradert og forbedret.</w:t>
      </w:r>
      <w:r w:rsidR="007401AB" w:rsidRPr="007401AB">
        <w:rPr>
          <w:rFonts w:ascii="Georgia" w:hAnsi="Georgia" w:cs="Calibri"/>
          <w:bCs/>
        </w:rPr>
        <w:t xml:space="preserve"> </w:t>
      </w:r>
      <w:r w:rsidRPr="007401AB">
        <w:rPr>
          <w:rFonts w:ascii="Georgia" w:hAnsi="Georgia" w:cs="Calibri"/>
          <w:bCs/>
        </w:rPr>
        <w:t>Fargekodene rød/ gul/ grønn opphører og det er saksbehandler som vurderer alvorlighetsgrad.</w:t>
      </w:r>
    </w:p>
    <w:p w:rsidR="007401AB" w:rsidRPr="007401AB" w:rsidRDefault="007401AB" w:rsidP="007401AB">
      <w:pPr>
        <w:pStyle w:val="Topptekst"/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Arbeidsprosessen er </w:t>
      </w:r>
      <w:r w:rsidRPr="000B102B">
        <w:rPr>
          <w:rFonts w:ascii="Georgia" w:hAnsi="Georgia" w:cs="Calibri"/>
          <w:bCs/>
        </w:rPr>
        <w:t>valgt ut til robotisering</w:t>
      </w:r>
      <w:r>
        <w:rPr>
          <w:rFonts w:ascii="Georgia" w:hAnsi="Georgia" w:cs="Calibri"/>
          <w:bCs/>
        </w:rPr>
        <w:t xml:space="preserve"> på grunn av </w:t>
      </w:r>
      <w:r w:rsidRPr="000B102B">
        <w:rPr>
          <w:rFonts w:ascii="Georgia" w:hAnsi="Georgia" w:cs="Calibri"/>
          <w:bCs/>
        </w:rPr>
        <w:t>viktighet/alvorlighetsgrad, ikke på grunn av antall henvendelser.</w:t>
      </w:r>
      <w:r>
        <w:rPr>
          <w:rFonts w:ascii="Georgia" w:hAnsi="Georgia" w:cs="Calibri"/>
          <w:bCs/>
        </w:rPr>
        <w:t xml:space="preserve"> </w:t>
      </w:r>
    </w:p>
    <w:p w:rsidR="007401AB" w:rsidRPr="007401AB" w:rsidRDefault="007401AB" w:rsidP="007401AB">
      <w:pPr>
        <w:pStyle w:val="Topptekst"/>
        <w:tabs>
          <w:tab w:val="clear" w:pos="4536"/>
          <w:tab w:val="clear" w:pos="9072"/>
        </w:tabs>
        <w:spacing w:before="360"/>
        <w:rPr>
          <w:rFonts w:ascii="Georgia" w:hAnsi="Georgia" w:cs="Calibri"/>
          <w:b/>
        </w:rPr>
      </w:pPr>
      <w:r w:rsidRPr="007401AB">
        <w:rPr>
          <w:rFonts w:ascii="Georgia" w:hAnsi="Georgia" w:cs="Calibri"/>
          <w:b/>
        </w:rPr>
        <w:t>Tidsramme</w:t>
      </w:r>
      <w:r>
        <w:rPr>
          <w:rFonts w:ascii="Georgia" w:hAnsi="Georgia" w:cs="Calibri"/>
          <w:b/>
        </w:rPr>
        <w:t xml:space="preserve"> og ansvarlige</w:t>
      </w:r>
    </w:p>
    <w:p w:rsidR="000B102B" w:rsidRPr="000B102B" w:rsidRDefault="000B102B" w:rsidP="000B102B">
      <w:pPr>
        <w:pStyle w:val="Topptekst"/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 w:rsidRPr="000B102B">
        <w:rPr>
          <w:rFonts w:ascii="Georgia" w:hAnsi="Georgia" w:cs="Calibri"/>
          <w:bCs/>
        </w:rPr>
        <w:t>Tidsramme for prosjektet</w:t>
      </w:r>
      <w:r w:rsidR="007401AB">
        <w:rPr>
          <w:rFonts w:ascii="Georgia" w:hAnsi="Georgia" w:cs="Calibri"/>
          <w:bCs/>
        </w:rPr>
        <w:t xml:space="preserve"> er </w:t>
      </w:r>
      <w:r w:rsidRPr="000B102B">
        <w:rPr>
          <w:rFonts w:ascii="Georgia" w:hAnsi="Georgia" w:cs="Calibri"/>
          <w:bCs/>
        </w:rPr>
        <w:t>juni/juli 2019</w:t>
      </w:r>
      <w:r w:rsidR="007401AB">
        <w:rPr>
          <w:rFonts w:ascii="Georgia" w:hAnsi="Georgia" w:cs="Calibri"/>
          <w:bCs/>
        </w:rPr>
        <w:t xml:space="preserve">. Ambisjonen er at nytt skjema og nye nettsider blir lansert før semesterstart i august 2019. </w:t>
      </w:r>
    </w:p>
    <w:p w:rsidR="000B102B" w:rsidRPr="000B102B" w:rsidRDefault="000B102B" w:rsidP="000B102B">
      <w:pPr>
        <w:pStyle w:val="Topptekst"/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 w:rsidRPr="000B102B">
        <w:rPr>
          <w:rFonts w:ascii="Georgia" w:hAnsi="Georgia" w:cs="Calibri"/>
          <w:bCs/>
        </w:rPr>
        <w:t xml:space="preserve">Studieavdelingen har hatt det faglige ansvaret for denne utviklingen, men arbeidet </w:t>
      </w:r>
      <w:r w:rsidR="007401AB">
        <w:rPr>
          <w:rFonts w:ascii="Georgia" w:hAnsi="Georgia" w:cs="Calibri"/>
          <w:bCs/>
        </w:rPr>
        <w:t>skjer i samråd med Avdeling for personalstøtte</w:t>
      </w:r>
      <w:r w:rsidRPr="000B102B">
        <w:rPr>
          <w:rFonts w:ascii="Georgia" w:hAnsi="Georgia" w:cs="Calibri"/>
          <w:bCs/>
        </w:rPr>
        <w:t xml:space="preserve">, </w:t>
      </w:r>
      <w:r w:rsidR="007401AB">
        <w:rPr>
          <w:rFonts w:ascii="Georgia" w:hAnsi="Georgia" w:cs="Calibri"/>
          <w:bCs/>
        </w:rPr>
        <w:t>Enhet for HMS og beredskap</w:t>
      </w:r>
      <w:r w:rsidRPr="000B102B">
        <w:rPr>
          <w:rFonts w:ascii="Georgia" w:hAnsi="Georgia" w:cs="Calibri"/>
          <w:bCs/>
        </w:rPr>
        <w:t xml:space="preserve">, USIT, </w:t>
      </w:r>
      <w:r w:rsidR="007401AB">
        <w:rPr>
          <w:rFonts w:ascii="Georgia" w:hAnsi="Georgia" w:cs="Calibri"/>
          <w:bCs/>
        </w:rPr>
        <w:t>Avdeling for forskningsadministrasjon</w:t>
      </w:r>
      <w:r w:rsidRPr="000B102B">
        <w:rPr>
          <w:rFonts w:ascii="Georgia" w:hAnsi="Georgia" w:cs="Calibri"/>
          <w:bCs/>
        </w:rPr>
        <w:t xml:space="preserve">, </w:t>
      </w:r>
      <w:r w:rsidR="007401AB">
        <w:rPr>
          <w:rFonts w:ascii="Georgia" w:hAnsi="Georgia" w:cs="Calibri"/>
          <w:bCs/>
        </w:rPr>
        <w:t xml:space="preserve">Enhet for internrevisjon, </w:t>
      </w:r>
      <w:r w:rsidRPr="000B102B">
        <w:rPr>
          <w:rFonts w:ascii="Georgia" w:hAnsi="Georgia" w:cs="Calibri"/>
          <w:bCs/>
        </w:rPr>
        <w:t>Studentparlamentet</w:t>
      </w:r>
      <w:r w:rsidR="007401AB">
        <w:rPr>
          <w:rFonts w:ascii="Georgia" w:hAnsi="Georgia" w:cs="Calibri"/>
          <w:bCs/>
        </w:rPr>
        <w:t xml:space="preserve"> og Studentombudet.</w:t>
      </w:r>
    </w:p>
    <w:p w:rsidR="000278DF" w:rsidRPr="000B102B" w:rsidRDefault="000278DF" w:rsidP="000B102B">
      <w:pPr>
        <w:pStyle w:val="Topptekst"/>
        <w:tabs>
          <w:tab w:val="clear" w:pos="4536"/>
          <w:tab w:val="clear" w:pos="9072"/>
        </w:tabs>
        <w:spacing w:before="360"/>
        <w:rPr>
          <w:rFonts w:ascii="Georgia" w:hAnsi="Georgia" w:cs="Calibri"/>
          <w:b/>
        </w:rPr>
      </w:pPr>
      <w:r w:rsidRPr="000B102B">
        <w:rPr>
          <w:rFonts w:ascii="Georgia" w:hAnsi="Georgia" w:cs="Calibri"/>
          <w:b/>
        </w:rPr>
        <w:t>Konsekvenser</w:t>
      </w:r>
    </w:p>
    <w:p w:rsidR="00FD1426" w:rsidRPr="000278DF" w:rsidRDefault="007401AB" w:rsidP="000B102B">
      <w:pPr>
        <w:pStyle w:val="Topptekst"/>
        <w:tabs>
          <w:tab w:val="clear" w:pos="4536"/>
          <w:tab w:val="clear" w:pos="9072"/>
        </w:tabs>
        <w:spacing w:after="12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Endringene skal </w:t>
      </w:r>
      <w:r w:rsidR="000B102B">
        <w:rPr>
          <w:rFonts w:ascii="Georgia" w:hAnsi="Georgia" w:cs="Calibri"/>
          <w:bCs/>
        </w:rPr>
        <w:t>gi studentene en enklere og tryggere innmelding</w:t>
      </w:r>
      <w:r>
        <w:rPr>
          <w:rFonts w:ascii="Georgia" w:hAnsi="Georgia" w:cs="Calibri"/>
          <w:bCs/>
        </w:rPr>
        <w:t xml:space="preserve"> av saker til UiO</w:t>
      </w:r>
      <w:r w:rsidR="000B102B">
        <w:rPr>
          <w:rFonts w:ascii="Georgia" w:hAnsi="Georgia" w:cs="Calibri"/>
          <w:bCs/>
        </w:rPr>
        <w:t>. Mottaket og arkiveringen av sakene på fakultetet vil også bli forenklet.</w:t>
      </w:r>
    </w:p>
    <w:sectPr w:rsidR="00FD1426" w:rsidRPr="000278DF" w:rsidSect="007A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29" w:rsidRDefault="007A0C29" w:rsidP="006F2626">
      <w:pPr>
        <w:spacing w:after="0" w:line="240" w:lineRule="auto"/>
      </w:pPr>
      <w:r>
        <w:separator/>
      </w:r>
    </w:p>
  </w:endnote>
  <w:endnote w:type="continuationSeparator" w:id="0">
    <w:p w:rsidR="007A0C29" w:rsidRDefault="007A0C2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67" w:rsidRDefault="0002456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29" w:rsidRPr="004416D1" w:rsidRDefault="007A0C29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7A0C29" w:rsidRPr="00296BD0" w:rsidTr="006F2385">
      <w:trPr>
        <w:trHeight w:hRule="exact" w:val="1219"/>
      </w:trPr>
      <w:tc>
        <w:tcPr>
          <w:tcW w:w="8221" w:type="dxa"/>
        </w:tcPr>
        <w:p w:rsidR="007A0C29" w:rsidRPr="00296BD0" w:rsidRDefault="007A0C29" w:rsidP="000E150F">
          <w:pPr>
            <w:pStyle w:val="Topptekst"/>
            <w:tabs>
              <w:tab w:val="clear" w:pos="4536"/>
              <w:tab w:val="clear" w:pos="9072"/>
            </w:tabs>
            <w:spacing w:before="40"/>
          </w:pPr>
        </w:p>
      </w:tc>
    </w:tr>
  </w:tbl>
  <w:p w:rsidR="007A0C29" w:rsidRPr="00296BD0" w:rsidRDefault="007A0C29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37C06A1E" wp14:editId="6BB3D99C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29" w:rsidRDefault="007A0C29" w:rsidP="006F2626">
      <w:pPr>
        <w:spacing w:after="0" w:line="240" w:lineRule="auto"/>
      </w:pPr>
      <w:r>
        <w:separator/>
      </w:r>
    </w:p>
  </w:footnote>
  <w:footnote w:type="continuationSeparator" w:id="0">
    <w:p w:rsidR="007A0C29" w:rsidRDefault="007A0C2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67" w:rsidRDefault="0002456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29" w:rsidRPr="00AC4272" w:rsidRDefault="007A0C2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65320839" wp14:editId="4B726DD0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191B74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191B74" w:rsidRPr="00442F10">
      <w:rPr>
        <w:rFonts w:ascii="Georgia" w:hAnsi="Georgia"/>
        <w:b/>
      </w:rPr>
      <w:fldChar w:fldCharType="separate"/>
    </w:r>
    <w:r w:rsidR="007401AB">
      <w:rPr>
        <w:rFonts w:ascii="Georgia" w:hAnsi="Georgia"/>
        <w:noProof/>
      </w:rPr>
      <w:t>2</w:t>
    </w:r>
    <w:r w:rsidR="00191B74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7A0C29" w:rsidRPr="00CB1F83" w:rsidTr="00C70BC3">
      <w:tc>
        <w:tcPr>
          <w:tcW w:w="7791" w:type="dxa"/>
        </w:tcPr>
        <w:p w:rsidR="007A0C29" w:rsidRPr="00A6739A" w:rsidRDefault="007A0C29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7FEBAF1B" wp14:editId="0FA9AA4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7A0C29" w:rsidRPr="00A6739A" w:rsidRDefault="00462DC9" w:rsidP="00C70BC3">
          <w:pPr>
            <w:pStyle w:val="Topptekstlinje1"/>
            <w:jc w:val="right"/>
          </w:pPr>
          <w:r>
            <w:t>Notat</w:t>
          </w:r>
        </w:p>
      </w:tc>
    </w:tr>
    <w:tr w:rsidR="007A0C29" w:rsidTr="005F6C42">
      <w:tc>
        <w:tcPr>
          <w:tcW w:w="8890" w:type="dxa"/>
          <w:gridSpan w:val="2"/>
        </w:tcPr>
        <w:p w:rsidR="007A0C29" w:rsidRDefault="007A0C29" w:rsidP="00FB462F">
          <w:pPr>
            <w:pStyle w:val="Topptekstlinje2"/>
          </w:pPr>
        </w:p>
      </w:tc>
    </w:tr>
  </w:tbl>
  <w:p w:rsidR="00A90307" w:rsidRDefault="00A90307" w:rsidP="00442F10">
    <w:pPr>
      <w:pStyle w:val="Topptekst"/>
      <w:ind w:left="964"/>
      <w:rPr>
        <w:rFonts w:ascii="Georgia" w:hAnsi="Georgia"/>
      </w:rPr>
    </w:pPr>
  </w:p>
  <w:p w:rsidR="007A0C29" w:rsidRPr="00AA7420" w:rsidRDefault="007A0C29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7AF5346F" wp14:editId="2BE988B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392E16F7" wp14:editId="3833D6B3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441"/>
    <w:multiLevelType w:val="hybridMultilevel"/>
    <w:tmpl w:val="F460915A"/>
    <w:lvl w:ilvl="0" w:tplc="C0BEBCB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E71C3F"/>
    <w:multiLevelType w:val="hybridMultilevel"/>
    <w:tmpl w:val="6798BECC"/>
    <w:lvl w:ilvl="0" w:tplc="8138D4A6">
      <w:numFmt w:val="bullet"/>
      <w:lvlText w:val="-"/>
      <w:lvlJc w:val="left"/>
      <w:pPr>
        <w:ind w:left="36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821175"/>
    <w:multiLevelType w:val="hybridMultilevel"/>
    <w:tmpl w:val="E27E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73AF"/>
    <w:multiLevelType w:val="hybridMultilevel"/>
    <w:tmpl w:val="AD262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829AA"/>
    <w:multiLevelType w:val="hybridMultilevel"/>
    <w:tmpl w:val="11B0E6E4"/>
    <w:lvl w:ilvl="0" w:tplc="8138D4A6">
      <w:numFmt w:val="bullet"/>
      <w:lvlText w:val="-"/>
      <w:lvlJc w:val="left"/>
      <w:pPr>
        <w:ind w:left="36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7765C"/>
    <w:multiLevelType w:val="hybridMultilevel"/>
    <w:tmpl w:val="CEA2A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19"/>
  </w:num>
  <w:num w:numId="16">
    <w:abstractNumId w:val="20"/>
  </w:num>
  <w:num w:numId="17">
    <w:abstractNumId w:val="10"/>
  </w:num>
  <w:num w:numId="18">
    <w:abstractNumId w:val="5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547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4567"/>
    <w:rsid w:val="00025304"/>
    <w:rsid w:val="000278DF"/>
    <w:rsid w:val="00032347"/>
    <w:rsid w:val="00051671"/>
    <w:rsid w:val="000532F9"/>
    <w:rsid w:val="00056B4A"/>
    <w:rsid w:val="000711C4"/>
    <w:rsid w:val="00072CB0"/>
    <w:rsid w:val="0007315A"/>
    <w:rsid w:val="0008332E"/>
    <w:rsid w:val="000838D4"/>
    <w:rsid w:val="0009698E"/>
    <w:rsid w:val="000B102B"/>
    <w:rsid w:val="000C5602"/>
    <w:rsid w:val="000C5ED5"/>
    <w:rsid w:val="000D7369"/>
    <w:rsid w:val="000E150F"/>
    <w:rsid w:val="000E66F6"/>
    <w:rsid w:val="00121A68"/>
    <w:rsid w:val="001414EB"/>
    <w:rsid w:val="00147EC9"/>
    <w:rsid w:val="0016697A"/>
    <w:rsid w:val="00170244"/>
    <w:rsid w:val="001722C3"/>
    <w:rsid w:val="00174BF1"/>
    <w:rsid w:val="00191B74"/>
    <w:rsid w:val="001A43FF"/>
    <w:rsid w:val="001A63F3"/>
    <w:rsid w:val="001B389C"/>
    <w:rsid w:val="001C3144"/>
    <w:rsid w:val="001C53D1"/>
    <w:rsid w:val="001C5BA3"/>
    <w:rsid w:val="001D1DF2"/>
    <w:rsid w:val="001E1FD6"/>
    <w:rsid w:val="001F2CDA"/>
    <w:rsid w:val="00201362"/>
    <w:rsid w:val="00202A26"/>
    <w:rsid w:val="00203485"/>
    <w:rsid w:val="00204F25"/>
    <w:rsid w:val="00205D47"/>
    <w:rsid w:val="0020706A"/>
    <w:rsid w:val="002308E6"/>
    <w:rsid w:val="00230B69"/>
    <w:rsid w:val="00235A17"/>
    <w:rsid w:val="002426B5"/>
    <w:rsid w:val="00243B3D"/>
    <w:rsid w:val="00245C77"/>
    <w:rsid w:val="002535E6"/>
    <w:rsid w:val="00261A25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52AC"/>
    <w:rsid w:val="002E5380"/>
    <w:rsid w:val="002F148C"/>
    <w:rsid w:val="002F4F99"/>
    <w:rsid w:val="002F7F31"/>
    <w:rsid w:val="003016B9"/>
    <w:rsid w:val="003157B3"/>
    <w:rsid w:val="0031741E"/>
    <w:rsid w:val="003256EB"/>
    <w:rsid w:val="0032641E"/>
    <w:rsid w:val="00326DE7"/>
    <w:rsid w:val="00332A21"/>
    <w:rsid w:val="0034097E"/>
    <w:rsid w:val="00340EA5"/>
    <w:rsid w:val="003511B2"/>
    <w:rsid w:val="00381B02"/>
    <w:rsid w:val="00385FD5"/>
    <w:rsid w:val="00386070"/>
    <w:rsid w:val="003A7014"/>
    <w:rsid w:val="003A733F"/>
    <w:rsid w:val="003B20B6"/>
    <w:rsid w:val="003B4B8A"/>
    <w:rsid w:val="003C4C4D"/>
    <w:rsid w:val="004008F0"/>
    <w:rsid w:val="00412561"/>
    <w:rsid w:val="004213D6"/>
    <w:rsid w:val="00422001"/>
    <w:rsid w:val="00424B38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448E"/>
    <w:rsid w:val="00477193"/>
    <w:rsid w:val="00483FE9"/>
    <w:rsid w:val="00485ABD"/>
    <w:rsid w:val="0049282A"/>
    <w:rsid w:val="004A1052"/>
    <w:rsid w:val="004A2CF1"/>
    <w:rsid w:val="004B23DA"/>
    <w:rsid w:val="004B6046"/>
    <w:rsid w:val="004D63A6"/>
    <w:rsid w:val="004E10D2"/>
    <w:rsid w:val="004E1839"/>
    <w:rsid w:val="004E4A2A"/>
    <w:rsid w:val="004E5E1E"/>
    <w:rsid w:val="004E69B4"/>
    <w:rsid w:val="004E6F36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75EB"/>
    <w:rsid w:val="00582B29"/>
    <w:rsid w:val="005A45D4"/>
    <w:rsid w:val="005B5887"/>
    <w:rsid w:val="005D28E7"/>
    <w:rsid w:val="005D29D9"/>
    <w:rsid w:val="005E0D18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6C8D"/>
    <w:rsid w:val="006513AB"/>
    <w:rsid w:val="00652647"/>
    <w:rsid w:val="006764CB"/>
    <w:rsid w:val="0069792F"/>
    <w:rsid w:val="006B2A25"/>
    <w:rsid w:val="006C0047"/>
    <w:rsid w:val="006C4552"/>
    <w:rsid w:val="006F2385"/>
    <w:rsid w:val="006F2626"/>
    <w:rsid w:val="006F5413"/>
    <w:rsid w:val="006F5DDA"/>
    <w:rsid w:val="00707411"/>
    <w:rsid w:val="007165D3"/>
    <w:rsid w:val="0072108B"/>
    <w:rsid w:val="007227B2"/>
    <w:rsid w:val="007322A0"/>
    <w:rsid w:val="007377E6"/>
    <w:rsid w:val="00737E2C"/>
    <w:rsid w:val="007401AB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14C6F"/>
    <w:rsid w:val="00817830"/>
    <w:rsid w:val="00824F21"/>
    <w:rsid w:val="0084353A"/>
    <w:rsid w:val="00851BF9"/>
    <w:rsid w:val="00856A20"/>
    <w:rsid w:val="008766DC"/>
    <w:rsid w:val="00881DF3"/>
    <w:rsid w:val="00883A2A"/>
    <w:rsid w:val="008912B6"/>
    <w:rsid w:val="008A260D"/>
    <w:rsid w:val="008A6AA7"/>
    <w:rsid w:val="008C43B7"/>
    <w:rsid w:val="008D4F3B"/>
    <w:rsid w:val="008D547F"/>
    <w:rsid w:val="008D588F"/>
    <w:rsid w:val="00900188"/>
    <w:rsid w:val="00921DBC"/>
    <w:rsid w:val="00931C69"/>
    <w:rsid w:val="00932FA4"/>
    <w:rsid w:val="009471ED"/>
    <w:rsid w:val="0095053A"/>
    <w:rsid w:val="0096155B"/>
    <w:rsid w:val="009723CF"/>
    <w:rsid w:val="00982A88"/>
    <w:rsid w:val="00983DD2"/>
    <w:rsid w:val="00985D9C"/>
    <w:rsid w:val="009A2881"/>
    <w:rsid w:val="009A38F8"/>
    <w:rsid w:val="009A6325"/>
    <w:rsid w:val="009A702C"/>
    <w:rsid w:val="009D4C81"/>
    <w:rsid w:val="009E7795"/>
    <w:rsid w:val="00A05A0A"/>
    <w:rsid w:val="00A07252"/>
    <w:rsid w:val="00A201B4"/>
    <w:rsid w:val="00A203E8"/>
    <w:rsid w:val="00A2381F"/>
    <w:rsid w:val="00A26F5B"/>
    <w:rsid w:val="00A40D47"/>
    <w:rsid w:val="00A4466F"/>
    <w:rsid w:val="00A46423"/>
    <w:rsid w:val="00A62B82"/>
    <w:rsid w:val="00A6739A"/>
    <w:rsid w:val="00A7494C"/>
    <w:rsid w:val="00A83BEE"/>
    <w:rsid w:val="00A86352"/>
    <w:rsid w:val="00A90307"/>
    <w:rsid w:val="00A93757"/>
    <w:rsid w:val="00AA7420"/>
    <w:rsid w:val="00AB27CF"/>
    <w:rsid w:val="00AB4890"/>
    <w:rsid w:val="00AC4272"/>
    <w:rsid w:val="00AC4CE4"/>
    <w:rsid w:val="00AD0810"/>
    <w:rsid w:val="00AD341F"/>
    <w:rsid w:val="00AD419F"/>
    <w:rsid w:val="00AE46FF"/>
    <w:rsid w:val="00AE6604"/>
    <w:rsid w:val="00AF4549"/>
    <w:rsid w:val="00B43027"/>
    <w:rsid w:val="00B74C8D"/>
    <w:rsid w:val="00B74EE1"/>
    <w:rsid w:val="00B77917"/>
    <w:rsid w:val="00B93ADD"/>
    <w:rsid w:val="00BB5CDD"/>
    <w:rsid w:val="00BC3E29"/>
    <w:rsid w:val="00BE2551"/>
    <w:rsid w:val="00BE2E77"/>
    <w:rsid w:val="00C063EF"/>
    <w:rsid w:val="00C1454B"/>
    <w:rsid w:val="00C1524A"/>
    <w:rsid w:val="00C23CF2"/>
    <w:rsid w:val="00C247D6"/>
    <w:rsid w:val="00C35F14"/>
    <w:rsid w:val="00C37D1F"/>
    <w:rsid w:val="00C456E0"/>
    <w:rsid w:val="00C70B56"/>
    <w:rsid w:val="00C70BC3"/>
    <w:rsid w:val="00C805E3"/>
    <w:rsid w:val="00C80F67"/>
    <w:rsid w:val="00C820B6"/>
    <w:rsid w:val="00C949CD"/>
    <w:rsid w:val="00C961D5"/>
    <w:rsid w:val="00CA2B07"/>
    <w:rsid w:val="00CB0094"/>
    <w:rsid w:val="00CB3FAA"/>
    <w:rsid w:val="00CD1390"/>
    <w:rsid w:val="00CD16CE"/>
    <w:rsid w:val="00CD188B"/>
    <w:rsid w:val="00CE709C"/>
    <w:rsid w:val="00D12D3F"/>
    <w:rsid w:val="00D2194F"/>
    <w:rsid w:val="00D31118"/>
    <w:rsid w:val="00D60ECA"/>
    <w:rsid w:val="00D6207B"/>
    <w:rsid w:val="00D63C2D"/>
    <w:rsid w:val="00D64DF3"/>
    <w:rsid w:val="00D738E6"/>
    <w:rsid w:val="00D93F37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E03603"/>
    <w:rsid w:val="00E101E9"/>
    <w:rsid w:val="00E77FDC"/>
    <w:rsid w:val="00E8120C"/>
    <w:rsid w:val="00E86121"/>
    <w:rsid w:val="00E918EE"/>
    <w:rsid w:val="00E977AE"/>
    <w:rsid w:val="00EA1493"/>
    <w:rsid w:val="00EA326E"/>
    <w:rsid w:val="00EA4804"/>
    <w:rsid w:val="00EC503D"/>
    <w:rsid w:val="00ED3C76"/>
    <w:rsid w:val="00ED4B1A"/>
    <w:rsid w:val="00EE6F9C"/>
    <w:rsid w:val="00EF0150"/>
    <w:rsid w:val="00EF541D"/>
    <w:rsid w:val="00EF54C6"/>
    <w:rsid w:val="00F00100"/>
    <w:rsid w:val="00F071AC"/>
    <w:rsid w:val="00F14743"/>
    <w:rsid w:val="00F26702"/>
    <w:rsid w:val="00F27883"/>
    <w:rsid w:val="00F36B6B"/>
    <w:rsid w:val="00F47149"/>
    <w:rsid w:val="00F54A1E"/>
    <w:rsid w:val="00F96B48"/>
    <w:rsid w:val="00FA06C0"/>
    <w:rsid w:val="00FA37D9"/>
    <w:rsid w:val="00FA6EFF"/>
    <w:rsid w:val="00FB462F"/>
    <w:rsid w:val="00FD1426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Standardskriftforavsnitt"/>
    <w:rsid w:val="007A0C29"/>
  </w:style>
  <w:style w:type="character" w:styleId="Utheving">
    <w:name w:val="Emphasis"/>
    <w:basedOn w:val="Standardskriftforavsnit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Standardskriftforavsnitt"/>
    <w:rsid w:val="007A0C29"/>
  </w:style>
  <w:style w:type="character" w:styleId="Utheving">
    <w:name w:val="Emphasis"/>
    <w:basedOn w:val="Standardskriftforavsnit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2019-06-03T12:49:00Z</dcterms:created>
  <dcterms:modified xsi:type="dcterms:W3CDTF">2019-06-03T12:49:00Z</dcterms:modified>
</cp:coreProperties>
</file>