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6" w:rsidRPr="004D0238" w:rsidRDefault="00D92AD6" w:rsidP="00072623">
      <w:pPr>
        <w:pStyle w:val="Heading1"/>
        <w:spacing w:before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 w:rsidRPr="004D023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Undervisningsmaterialet ti</w:t>
      </w:r>
      <w:r w:rsidR="007F5886" w:rsidRPr="004D023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 Introduksjonskurset 22.</w:t>
      </w:r>
      <w:r w:rsidR="00D97E28" w:rsidRPr="004D023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januar</w:t>
      </w:r>
    </w:p>
    <w:p w:rsidR="007F5886" w:rsidRPr="004D0238" w:rsidRDefault="007F5886" w:rsidP="0007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DB" w:rsidRPr="004D0238" w:rsidRDefault="004A4F3F" w:rsidP="000726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sz w:val="24"/>
          <w:szCs w:val="24"/>
          <w:u w:val="single"/>
        </w:rPr>
        <w:t>Alle emner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:</w:t>
      </w:r>
      <w:r w:rsidR="00DA705A" w:rsidRPr="004D02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261A6" w:rsidRPr="004D0238">
        <w:rPr>
          <w:rFonts w:ascii="Times New Roman" w:eastAsia="Arial Unicode MS" w:hAnsi="Times New Roman" w:cs="Times New Roman"/>
          <w:sz w:val="24"/>
          <w:szCs w:val="24"/>
        </w:rPr>
        <w:t xml:space="preserve">kommentar til </w:t>
      </w:r>
      <w:r w:rsidR="00D03FDB" w:rsidRPr="004D0238">
        <w:rPr>
          <w:rFonts w:ascii="Times New Roman" w:eastAsia="Arial Unicode MS" w:hAnsi="Times New Roman" w:cs="Times New Roman"/>
          <w:i/>
          <w:sz w:val="24"/>
          <w:szCs w:val="24"/>
        </w:rPr>
        <w:t>Finanger I</w:t>
      </w:r>
      <w:r w:rsidR="00D03FDB" w:rsidRPr="004D0238">
        <w:rPr>
          <w:rFonts w:ascii="Times New Roman" w:eastAsia="Arial Unicode MS" w:hAnsi="Times New Roman" w:cs="Times New Roman"/>
          <w:sz w:val="24"/>
          <w:szCs w:val="24"/>
        </w:rPr>
        <w:t>-dommen</w:t>
      </w:r>
      <w:r w:rsidR="00D92AD6" w:rsidRPr="004D0238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C261A6" w:rsidRPr="004D0238">
        <w:rPr>
          <w:rFonts w:ascii="Times New Roman" w:eastAsia="Arial Unicode MS" w:hAnsi="Times New Roman" w:cs="Times New Roman"/>
          <w:sz w:val="24"/>
          <w:szCs w:val="24"/>
        </w:rPr>
        <w:t>(Finanger saken i EuroRett 2000</w:t>
      </w:r>
      <w:r w:rsidR="00072623" w:rsidRPr="004D0238">
        <w:rPr>
          <w:rFonts w:ascii="Times New Roman" w:eastAsia="Arial Unicode MS" w:hAnsi="Times New Roman" w:cs="Times New Roman"/>
          <w:sz w:val="24"/>
          <w:szCs w:val="24"/>
        </w:rPr>
        <w:t>), lagt ut på nettsiden</w:t>
      </w:r>
      <w:r w:rsidR="004D023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4A4F3F" w:rsidRPr="004D0238" w:rsidRDefault="004A4F3F" w:rsidP="00072623">
      <w:pPr>
        <w:pStyle w:val="ListParagraph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A4F3F" w:rsidRPr="004D0238" w:rsidRDefault="00735539" w:rsidP="000726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Enkelte emner: </w:t>
      </w:r>
      <w:r w:rsidR="00D97E28" w:rsidRPr="004D0238">
        <w:rPr>
          <w:rFonts w:ascii="Times New Roman" w:eastAsia="Arial Unicode MS" w:hAnsi="Times New Roman" w:cs="Times New Roman"/>
          <w:sz w:val="24"/>
          <w:szCs w:val="24"/>
        </w:rPr>
        <w:t>Det a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nbefal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 xml:space="preserve">es å lese </w:t>
      </w:r>
      <w:r w:rsidR="004D0238">
        <w:rPr>
          <w:rFonts w:ascii="Times New Roman" w:eastAsia="Arial Unicode MS" w:hAnsi="Times New Roman" w:cs="Times New Roman"/>
          <w:sz w:val="24"/>
          <w:szCs w:val="24"/>
        </w:rPr>
        <w:t xml:space="preserve">kommentar til Finanger I –saken som er lagt ut </w:t>
      </w:r>
      <w:r w:rsidR="00A3436C">
        <w:rPr>
          <w:rFonts w:ascii="Times New Roman" w:eastAsia="Arial Unicode MS" w:hAnsi="Times New Roman" w:cs="Times New Roman"/>
          <w:sz w:val="24"/>
          <w:szCs w:val="24"/>
        </w:rPr>
        <w:t xml:space="preserve">på nettsiden </w:t>
      </w:r>
      <w:r w:rsidR="004D0238">
        <w:rPr>
          <w:rFonts w:ascii="Times New Roman" w:eastAsia="Arial Unicode MS" w:hAnsi="Times New Roman" w:cs="Times New Roman"/>
          <w:sz w:val="24"/>
          <w:szCs w:val="24"/>
        </w:rPr>
        <w:t xml:space="preserve">samt 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>angitte deler av pensumlitteratur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>(</w:t>
      </w:r>
      <w:r w:rsidR="00072623" w:rsidRPr="004D0238">
        <w:rPr>
          <w:rFonts w:ascii="Times New Roman" w:eastAsia="Arial Unicode MS" w:hAnsi="Times New Roman" w:cs="Times New Roman"/>
          <w:sz w:val="24"/>
          <w:szCs w:val="24"/>
        </w:rPr>
        <w:t xml:space="preserve">se 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>listen</w:t>
      </w:r>
      <w:r w:rsidR="002B63EC" w:rsidRPr="004D02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nedenfor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. Det bl</w:t>
      </w:r>
      <w:r w:rsidR="00AA4EBF" w:rsidRPr="004D0238">
        <w:rPr>
          <w:rFonts w:ascii="Times New Roman" w:eastAsia="Arial Unicode MS" w:hAnsi="Times New Roman" w:cs="Times New Roman"/>
          <w:sz w:val="24"/>
          <w:szCs w:val="24"/>
        </w:rPr>
        <w:t>ir gitt utdelt konkrete oppgaver til diskusjon</w:t>
      </w:r>
      <w:r w:rsidR="004D463F" w:rsidRPr="004D02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i klasserommet (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>OBS: ikke nødvendig å ha pensum</w:t>
      </w:r>
      <w:r w:rsidR="00072623" w:rsidRPr="004D0238">
        <w:rPr>
          <w:rFonts w:ascii="Times New Roman" w:eastAsia="Arial Unicode MS" w:hAnsi="Times New Roman" w:cs="Times New Roman"/>
          <w:sz w:val="24"/>
          <w:szCs w:val="24"/>
        </w:rPr>
        <w:t>bøker eller kompendier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 xml:space="preserve"> med</w:t>
      </w:r>
      <w:r w:rsidR="00142054" w:rsidRPr="004D0238">
        <w:rPr>
          <w:rFonts w:ascii="Times New Roman" w:eastAsia="Arial Unicode MS" w:hAnsi="Times New Roman" w:cs="Times New Roman"/>
          <w:sz w:val="24"/>
          <w:szCs w:val="24"/>
        </w:rPr>
        <w:t xml:space="preserve"> på kurset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A77835" w:rsidRPr="004D0238" w:rsidRDefault="00A77835" w:rsidP="00072623">
      <w:pPr>
        <w:pStyle w:val="ListParagraph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97E28" w:rsidRPr="004D0238" w:rsidRDefault="00D97E28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b/>
          <w:caps/>
          <w:sz w:val="24"/>
          <w:szCs w:val="24"/>
        </w:rPr>
        <w:t>JUR1120 Utlendingsrett</w:t>
      </w:r>
    </w:p>
    <w:p w:rsidR="009D0C2E" w:rsidRPr="004D0238" w:rsidRDefault="008A28E6" w:rsidP="00D97E28">
      <w:pPr>
        <w:pStyle w:val="NormalWeb"/>
        <w:numPr>
          <w:ilvl w:val="0"/>
          <w:numId w:val="17"/>
        </w:numPr>
        <w:shd w:val="clear" w:color="auto" w:fill="FFFFFF"/>
        <w:spacing w:after="0"/>
        <w:rPr>
          <w:rFonts w:eastAsia="Arial Unicode MS"/>
          <w:b/>
          <w:caps/>
          <w:color w:val="2B2B2B"/>
          <w:lang w:val="nn-NO"/>
        </w:rPr>
      </w:pPr>
      <w:r w:rsidRPr="004D0238">
        <w:rPr>
          <w:color w:val="2B2B2B"/>
          <w:lang w:val="nn-NO"/>
        </w:rPr>
        <w:t xml:space="preserve">ss 31-43 </w:t>
      </w:r>
      <w:r w:rsidR="009D0C2E" w:rsidRPr="004D0238">
        <w:rPr>
          <w:color w:val="2B2B2B"/>
          <w:lang w:val="nn-NO"/>
        </w:rPr>
        <w:t xml:space="preserve">kap.2 «Rettskilder» i </w:t>
      </w:r>
      <w:r w:rsidR="009D0C2E" w:rsidRPr="004D0238">
        <w:rPr>
          <w:b/>
          <w:bCs/>
          <w:color w:val="2B2B2B"/>
          <w:lang w:val="nn-NO"/>
        </w:rPr>
        <w:t>Øyen, Øyvind Dybvik:</w:t>
      </w:r>
      <w:r w:rsidR="009D0C2E" w:rsidRPr="004D0238">
        <w:rPr>
          <w:color w:val="2B2B2B"/>
          <w:lang w:val="nn-NO"/>
        </w:rPr>
        <w:t xml:space="preserve"> Lærebok i utlendingsrett, Universitetsforlaget 2013, 1. utgave, </w:t>
      </w:r>
    </w:p>
    <w:p w:rsidR="00D97E28" w:rsidRPr="004D0238" w:rsidRDefault="00D97E28" w:rsidP="00D97E2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  <w:lang w:val="nn-NO"/>
        </w:rPr>
      </w:pPr>
    </w:p>
    <w:p w:rsidR="00CC30C6" w:rsidRPr="004D0238" w:rsidRDefault="004A4F3F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4D0238">
        <w:rPr>
          <w:rFonts w:ascii="Times New Roman" w:hAnsi="Times New Roman" w:cs="Times New Roman"/>
          <w:b/>
          <w:sz w:val="24"/>
          <w:szCs w:val="24"/>
        </w:rPr>
        <w:t xml:space="preserve">JUR1285 </w:t>
      </w:r>
      <w:r w:rsidRPr="004D0238">
        <w:rPr>
          <w:rFonts w:ascii="Times New Roman" w:hAnsi="Times New Roman" w:cs="Times New Roman"/>
          <w:b/>
          <w:caps/>
          <w:sz w:val="24"/>
          <w:szCs w:val="24"/>
        </w:rPr>
        <w:t>Markedsrett</w:t>
      </w:r>
    </w:p>
    <w:p w:rsidR="00A77835" w:rsidRPr="004D0238" w:rsidRDefault="008A28E6" w:rsidP="00072623">
      <w:pPr>
        <w:pStyle w:val="NormalWeb"/>
        <w:numPr>
          <w:ilvl w:val="0"/>
          <w:numId w:val="15"/>
        </w:numPr>
        <w:shd w:val="clear" w:color="auto" w:fill="FFFFFF"/>
        <w:spacing w:before="0" w:after="0"/>
        <w:ind w:left="1800"/>
        <w:rPr>
          <w:rFonts w:eastAsia="Arial Unicode MS"/>
          <w:lang w:val="da-DK"/>
        </w:rPr>
      </w:pPr>
      <w:r w:rsidRPr="004D0238">
        <w:rPr>
          <w:color w:val="2B2B2B"/>
          <w:lang w:val="da-DK"/>
        </w:rPr>
        <w:t>ss. 15–35 (</w:t>
      </w:r>
      <w:r w:rsidR="00D07461" w:rsidRPr="004D0238">
        <w:rPr>
          <w:bCs/>
          <w:color w:val="2B2B2B"/>
          <w:lang w:val="da-DK"/>
        </w:rPr>
        <w:t>Kap. 1 ”Markedsretten som retsdisciplin”</w:t>
      </w:r>
      <w:r w:rsidRPr="004D0238">
        <w:rPr>
          <w:bCs/>
          <w:color w:val="2B2B2B"/>
          <w:lang w:val="da-DK"/>
        </w:rPr>
        <w:t>)</w:t>
      </w:r>
      <w:r w:rsidR="00D07461" w:rsidRPr="004D0238">
        <w:rPr>
          <w:bCs/>
          <w:color w:val="2B2B2B"/>
          <w:lang w:val="da-DK"/>
        </w:rPr>
        <w:t xml:space="preserve"> i</w:t>
      </w:r>
      <w:r w:rsidR="00D07461" w:rsidRPr="004D0238">
        <w:rPr>
          <w:b/>
          <w:bCs/>
          <w:color w:val="2B2B2B"/>
          <w:lang w:val="da-DK"/>
        </w:rPr>
        <w:t xml:space="preserve"> Madsen, Palle Bo</w:t>
      </w:r>
      <w:r w:rsidR="00D07461" w:rsidRPr="004D0238">
        <w:rPr>
          <w:color w:val="2B2B2B"/>
          <w:lang w:val="da-DK"/>
        </w:rPr>
        <w:t xml:space="preserve">: Markedsret, København 20, 5.utg. 2006, </w:t>
      </w:r>
    </w:p>
    <w:p w:rsidR="00A77835" w:rsidRPr="004D0238" w:rsidRDefault="00A77835" w:rsidP="00072623">
      <w:pPr>
        <w:pStyle w:val="ListParagraph"/>
        <w:spacing w:after="0" w:line="240" w:lineRule="auto"/>
        <w:ind w:left="1800"/>
        <w:rPr>
          <w:rFonts w:ascii="Times New Roman" w:eastAsia="Arial Unicode MS" w:hAnsi="Times New Roman" w:cs="Times New Roman"/>
          <w:sz w:val="24"/>
          <w:szCs w:val="24"/>
          <w:lang w:val="da-DK"/>
        </w:rPr>
      </w:pPr>
    </w:p>
    <w:p w:rsidR="0025477C" w:rsidRPr="004D0238" w:rsidRDefault="0025477C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  <w:lang w:val="da-DK"/>
        </w:rPr>
      </w:pPr>
      <w:r w:rsidRPr="004D0238">
        <w:rPr>
          <w:rFonts w:ascii="Times New Roman" w:eastAsia="Arial Unicode MS" w:hAnsi="Times New Roman" w:cs="Times New Roman"/>
          <w:b/>
          <w:caps/>
          <w:sz w:val="24"/>
          <w:szCs w:val="24"/>
          <w:lang w:val="da-DK"/>
        </w:rPr>
        <w:t>JUR1960 Trygderett</w:t>
      </w:r>
    </w:p>
    <w:p w:rsidR="0025477C" w:rsidRPr="004D0238" w:rsidRDefault="008A28E6" w:rsidP="009917F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da-DK"/>
        </w:rPr>
      </w:pPr>
      <w:r w:rsidRPr="004D0238">
        <w:rPr>
          <w:rFonts w:ascii="Times New Roman" w:hAnsi="Times New Roman" w:cs="Times New Roman"/>
          <w:bCs/>
          <w:color w:val="2B2B2B"/>
          <w:sz w:val="24"/>
          <w:szCs w:val="24"/>
          <w:lang w:val="da-DK"/>
        </w:rPr>
        <w:t>Ss 38-57 (Kap. 2 Rettskildene i trygderetten)</w:t>
      </w:r>
      <w:r w:rsidR="009917F7" w:rsidRPr="004D0238">
        <w:rPr>
          <w:rFonts w:ascii="Times New Roman" w:hAnsi="Times New Roman" w:cs="Times New Roman"/>
          <w:bCs/>
          <w:color w:val="2B2B2B"/>
          <w:sz w:val="24"/>
          <w:szCs w:val="24"/>
          <w:lang w:val="da-DK"/>
        </w:rPr>
        <w:t xml:space="preserve"> i</w:t>
      </w:r>
      <w:r w:rsidR="009917F7" w:rsidRPr="004D0238">
        <w:rPr>
          <w:rFonts w:ascii="Times New Roman" w:hAnsi="Times New Roman" w:cs="Times New Roman"/>
          <w:b/>
          <w:bCs/>
          <w:color w:val="2B2B2B"/>
          <w:sz w:val="24"/>
          <w:szCs w:val="24"/>
          <w:lang w:val="da-DK"/>
        </w:rPr>
        <w:t xml:space="preserve"> </w:t>
      </w:r>
      <w:r w:rsidRPr="004D0238">
        <w:rPr>
          <w:rFonts w:ascii="Times New Roman" w:hAnsi="Times New Roman" w:cs="Times New Roman"/>
          <w:b/>
          <w:bCs/>
          <w:color w:val="2B2B2B"/>
          <w:sz w:val="24"/>
          <w:szCs w:val="24"/>
          <w:lang w:val="da-DK"/>
        </w:rPr>
        <w:t>Kjønstad, Asbjørn:</w:t>
      </w:r>
      <w:r w:rsidRPr="004D0238">
        <w:rPr>
          <w:rFonts w:ascii="Times New Roman" w:hAnsi="Times New Roman" w:cs="Times New Roman"/>
          <w:color w:val="2B2B2B"/>
          <w:sz w:val="24"/>
          <w:szCs w:val="24"/>
          <w:lang w:val="da-DK"/>
        </w:rPr>
        <w:t xml:space="preserve"> Innføring i trygderett, Universitetsforlaget, 2009.</w:t>
      </w:r>
    </w:p>
    <w:p w:rsidR="009917F7" w:rsidRPr="004D0238" w:rsidRDefault="009917F7" w:rsidP="009917F7">
      <w:pPr>
        <w:pStyle w:val="ListParagraph"/>
        <w:spacing w:after="0" w:line="240" w:lineRule="auto"/>
        <w:ind w:left="1353"/>
        <w:rPr>
          <w:rFonts w:ascii="Times New Roman" w:eastAsia="Arial Unicode MS" w:hAnsi="Times New Roman" w:cs="Times New Roman"/>
          <w:b/>
          <w:sz w:val="24"/>
          <w:szCs w:val="24"/>
          <w:lang w:val="da-DK"/>
        </w:rPr>
      </w:pPr>
    </w:p>
    <w:p w:rsidR="0025477C" w:rsidRPr="004D0238" w:rsidRDefault="0025477C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  <w:lang w:val="da-DK"/>
        </w:rPr>
      </w:pPr>
      <w:r w:rsidRPr="004D0238">
        <w:rPr>
          <w:rFonts w:ascii="Times New Roman" w:eastAsia="Arial Unicode MS" w:hAnsi="Times New Roman" w:cs="Times New Roman"/>
          <w:b/>
          <w:sz w:val="24"/>
          <w:szCs w:val="24"/>
          <w:lang w:val="da-DK"/>
        </w:rPr>
        <w:t xml:space="preserve">JUR1970 </w:t>
      </w:r>
      <w:r w:rsidRPr="004D0238">
        <w:rPr>
          <w:rFonts w:ascii="Times New Roman" w:eastAsia="Arial Unicode MS" w:hAnsi="Times New Roman" w:cs="Times New Roman"/>
          <w:b/>
          <w:caps/>
          <w:sz w:val="24"/>
          <w:szCs w:val="24"/>
          <w:lang w:val="da-DK"/>
        </w:rPr>
        <w:t>Barnerett</w:t>
      </w:r>
    </w:p>
    <w:p w:rsidR="00927052" w:rsidRPr="004D0238" w:rsidRDefault="00927052" w:rsidP="00927052">
      <w:pPr>
        <w:pStyle w:val="NormalWeb"/>
        <w:numPr>
          <w:ilvl w:val="0"/>
          <w:numId w:val="15"/>
        </w:numPr>
        <w:shd w:val="clear" w:color="auto" w:fill="FFFFFF"/>
        <w:spacing w:line="314" w:lineRule="atLeast"/>
        <w:rPr>
          <w:color w:val="2B2B2B"/>
        </w:rPr>
      </w:pPr>
      <w:r w:rsidRPr="004D0238">
        <w:rPr>
          <w:color w:val="2B2B2B"/>
        </w:rPr>
        <w:t>kap 1 (s.17-30) FNs konvensjon om barnets rettigheter i.</w:t>
      </w:r>
      <w:r w:rsidRPr="004D0238">
        <w:rPr>
          <w:b/>
          <w:bCs/>
          <w:color w:val="2B2B2B"/>
        </w:rPr>
        <w:t>Høstmælingen,Njål, Elin Saga Kjørholt og Kirsten Sandberg</w:t>
      </w:r>
      <w:r w:rsidRPr="004D0238">
        <w:rPr>
          <w:color w:val="2B2B2B"/>
        </w:rPr>
        <w:t>:Barnekonvensjonen. Barns rettigheter i Norge, 2.</w:t>
      </w:r>
      <w:r w:rsidR="00A629EF" w:rsidRPr="004D0238">
        <w:rPr>
          <w:color w:val="2B2B2B"/>
        </w:rPr>
        <w:t xml:space="preserve"> utg. Universitetsforlaget 2012</w:t>
      </w:r>
    </w:p>
    <w:p w:rsidR="00A629EF" w:rsidRPr="004D0238" w:rsidRDefault="00A629EF" w:rsidP="00A629EF">
      <w:pPr>
        <w:pStyle w:val="NormalWeb"/>
        <w:numPr>
          <w:ilvl w:val="0"/>
          <w:numId w:val="15"/>
        </w:numPr>
        <w:shd w:val="clear" w:color="auto" w:fill="FFFFFF"/>
        <w:spacing w:line="314" w:lineRule="atLeast"/>
        <w:rPr>
          <w:color w:val="2B2B2B"/>
          <w:lang w:val="nn-NO"/>
        </w:rPr>
      </w:pPr>
      <w:r w:rsidRPr="004D0238">
        <w:rPr>
          <w:b/>
          <w:bCs/>
          <w:color w:val="2B2B2B"/>
          <w:lang w:val="nn-NO"/>
        </w:rPr>
        <w:t>ss 44-45 i Lindboe,Knut</w:t>
      </w:r>
      <w:r w:rsidRPr="004D0238">
        <w:rPr>
          <w:color w:val="2B2B2B"/>
          <w:lang w:val="nn-NO"/>
        </w:rPr>
        <w:t xml:space="preserve">: Barnevernrett, 6.utg.2012. Universitetsforlaget,kap.1 Innledning </w:t>
      </w:r>
    </w:p>
    <w:p w:rsidR="001F2EE2" w:rsidRPr="004D0238" w:rsidRDefault="001F2EE2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da-DK"/>
        </w:rPr>
      </w:pPr>
      <w:r w:rsidRPr="004D0238">
        <w:rPr>
          <w:rFonts w:ascii="Times New Roman" w:eastAsia="Arial Unicode MS" w:hAnsi="Times New Roman" w:cs="Times New Roman"/>
          <w:b/>
          <w:sz w:val="24"/>
          <w:szCs w:val="24"/>
          <w:lang w:val="da-DK"/>
        </w:rPr>
        <w:t xml:space="preserve">JUROFF1410 </w:t>
      </w:r>
      <w:r w:rsidRPr="004D0238">
        <w:rPr>
          <w:rFonts w:ascii="Times New Roman" w:eastAsia="Arial Unicode MS" w:hAnsi="Times New Roman" w:cs="Times New Roman"/>
          <w:b/>
          <w:caps/>
          <w:sz w:val="24"/>
          <w:szCs w:val="24"/>
          <w:lang w:val="da-DK"/>
        </w:rPr>
        <w:t>Folkerett</w:t>
      </w:r>
    </w:p>
    <w:p w:rsidR="001F2EE2" w:rsidRPr="004D0238" w:rsidRDefault="001F2EE2" w:rsidP="001F2EE2">
      <w:pPr>
        <w:pStyle w:val="NormalWeb"/>
        <w:numPr>
          <w:ilvl w:val="0"/>
          <w:numId w:val="15"/>
        </w:numPr>
        <w:shd w:val="clear" w:color="auto" w:fill="FFFFFF"/>
        <w:spacing w:line="314" w:lineRule="atLeast"/>
        <w:rPr>
          <w:color w:val="2B2B2B"/>
          <w:lang w:val="da-DK"/>
        </w:rPr>
      </w:pPr>
      <w:r w:rsidRPr="004D0238">
        <w:rPr>
          <w:bCs/>
          <w:color w:val="2B2B2B"/>
          <w:lang w:val="da-DK"/>
        </w:rPr>
        <w:t xml:space="preserve">Pp </w:t>
      </w:r>
      <w:r w:rsidR="00FF2CC3" w:rsidRPr="004D0238">
        <w:rPr>
          <w:bCs/>
          <w:color w:val="2B2B2B"/>
          <w:lang w:val="da-DK"/>
        </w:rPr>
        <w:t>17-27 kap 1 ”Hva er folkerett?”</w:t>
      </w:r>
      <w:r w:rsidRPr="004D0238">
        <w:rPr>
          <w:bCs/>
          <w:color w:val="2B2B2B"/>
          <w:lang w:val="da-DK"/>
        </w:rPr>
        <w:t xml:space="preserve"> i Ruud, Morten og Geir Ulfstein</w:t>
      </w:r>
      <w:r w:rsidRPr="004D0238">
        <w:rPr>
          <w:color w:val="2B2B2B"/>
          <w:lang w:val="da-DK"/>
        </w:rPr>
        <w:t>: Innføring i folkerett, 4. utg, Universitetsforlaget 2011.</w:t>
      </w:r>
    </w:p>
    <w:p w:rsidR="001F2EE2" w:rsidRPr="004D0238" w:rsidRDefault="001F2EE2" w:rsidP="001F2EE2">
      <w:pPr>
        <w:pStyle w:val="ListParagraph"/>
        <w:spacing w:after="0" w:line="240" w:lineRule="auto"/>
        <w:ind w:left="644"/>
        <w:rPr>
          <w:rFonts w:ascii="Times New Roman" w:eastAsia="Arial Unicode MS" w:hAnsi="Times New Roman" w:cs="Times New Roman"/>
          <w:b/>
          <w:sz w:val="24"/>
          <w:szCs w:val="24"/>
          <w:lang w:val="da-DK"/>
        </w:rPr>
      </w:pPr>
    </w:p>
    <w:p w:rsidR="004A4F3F" w:rsidRPr="004D0238" w:rsidRDefault="001C65FE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da-DK"/>
        </w:rPr>
      </w:pPr>
      <w:r w:rsidRPr="004D0238">
        <w:rPr>
          <w:rFonts w:ascii="Times New Roman" w:hAnsi="Times New Roman" w:cs="Times New Roman"/>
          <w:b/>
          <w:sz w:val="24"/>
          <w:szCs w:val="24"/>
          <w:lang w:val="da-DK"/>
        </w:rPr>
        <w:t xml:space="preserve">JUR1511 </w:t>
      </w:r>
      <w:r w:rsidRPr="004D0238">
        <w:rPr>
          <w:rFonts w:ascii="Times New Roman" w:hAnsi="Times New Roman" w:cs="Times New Roman"/>
          <w:b/>
          <w:caps/>
          <w:sz w:val="24"/>
          <w:szCs w:val="24"/>
          <w:lang w:val="da-DK"/>
        </w:rPr>
        <w:t xml:space="preserve">Arbeidsrett-den </w:t>
      </w:r>
      <w:r w:rsidR="007B164F" w:rsidRPr="004D0238">
        <w:rPr>
          <w:rFonts w:ascii="Times New Roman" w:hAnsi="Times New Roman" w:cs="Times New Roman"/>
          <w:b/>
          <w:caps/>
          <w:sz w:val="24"/>
          <w:szCs w:val="24"/>
          <w:lang w:val="da-DK"/>
        </w:rPr>
        <w:t xml:space="preserve">kollektive </w:t>
      </w:r>
      <w:r w:rsidRPr="004D0238">
        <w:rPr>
          <w:rFonts w:ascii="Times New Roman" w:hAnsi="Times New Roman" w:cs="Times New Roman"/>
          <w:b/>
          <w:caps/>
          <w:sz w:val="24"/>
          <w:szCs w:val="24"/>
          <w:lang w:val="da-DK"/>
        </w:rPr>
        <w:t>del</w:t>
      </w:r>
    </w:p>
    <w:p w:rsidR="00A77835" w:rsidRPr="004D0238" w:rsidRDefault="00FE0F5E" w:rsidP="00E04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4D0238">
        <w:rPr>
          <w:rFonts w:ascii="Times New Roman" w:hAnsi="Times New Roman" w:cs="Times New Roman"/>
          <w:color w:val="2B2B2B"/>
          <w:sz w:val="24"/>
          <w:szCs w:val="24"/>
        </w:rPr>
        <w:t xml:space="preserve">Ss 119-125 kap. 4 (Tariffavtaler som rettslig fenomen) i </w:t>
      </w:r>
      <w:r w:rsidRPr="004D0238">
        <w:rPr>
          <w:rStyle w:val="Strong"/>
          <w:rFonts w:ascii="Times New Roman" w:eastAsiaTheme="majorEastAsia" w:hAnsi="Times New Roman" w:cs="Times New Roman"/>
          <w:color w:val="2B2B2B"/>
          <w:sz w:val="24"/>
          <w:szCs w:val="24"/>
        </w:rPr>
        <w:t xml:space="preserve">Stokke, Torgeir Aarvaag; Kristine Nergaard, Stein Evju: </w:t>
      </w:r>
      <w:r w:rsidRPr="004D0238">
        <w:rPr>
          <w:rFonts w:ascii="Times New Roman" w:hAnsi="Times New Roman" w:cs="Times New Roman"/>
          <w:color w:val="2B2B2B"/>
          <w:sz w:val="24"/>
          <w:szCs w:val="24"/>
        </w:rPr>
        <w:t> </w:t>
      </w:r>
      <w:r w:rsidRPr="004D0238">
        <w:rPr>
          <w:rStyle w:val="Emphasis"/>
          <w:rFonts w:ascii="Times New Roman" w:hAnsi="Times New Roman" w:cs="Times New Roman"/>
          <w:color w:val="2B2B2B"/>
          <w:sz w:val="24"/>
          <w:szCs w:val="24"/>
        </w:rPr>
        <w:t>Det kollektive arbeidslivet</w:t>
      </w:r>
      <w:r w:rsidRPr="004D0238">
        <w:rPr>
          <w:rFonts w:ascii="Times New Roman" w:hAnsi="Times New Roman" w:cs="Times New Roman"/>
          <w:color w:val="2B2B2B"/>
          <w:sz w:val="24"/>
          <w:szCs w:val="24"/>
        </w:rPr>
        <w:t>. 2. utgave. Universitetsforlaget 2013</w:t>
      </w:r>
    </w:p>
    <w:p w:rsidR="00FE0F5E" w:rsidRPr="004D0238" w:rsidRDefault="00FE0F5E" w:rsidP="00FE0F5E">
      <w:pPr>
        <w:pStyle w:val="ListParagraph"/>
        <w:spacing w:after="0" w:line="240" w:lineRule="auto"/>
        <w:ind w:left="1353"/>
        <w:rPr>
          <w:rFonts w:ascii="Times New Roman" w:eastAsia="Arial Unicode MS" w:hAnsi="Times New Roman" w:cs="Times New Roman"/>
          <w:sz w:val="24"/>
          <w:szCs w:val="24"/>
          <w:lang w:val="da-DK"/>
        </w:rPr>
      </w:pPr>
    </w:p>
    <w:p w:rsidR="001C65FE" w:rsidRPr="004D0238" w:rsidRDefault="001C65FE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D0238">
        <w:rPr>
          <w:rFonts w:ascii="Times New Roman" w:hAnsi="Times New Roman" w:cs="Times New Roman"/>
          <w:b/>
          <w:sz w:val="24"/>
          <w:szCs w:val="24"/>
        </w:rPr>
        <w:t xml:space="preserve">JUROFF1500 </w:t>
      </w:r>
      <w:r w:rsidRPr="004D0238">
        <w:rPr>
          <w:rFonts w:ascii="Times New Roman" w:hAnsi="Times New Roman" w:cs="Times New Roman"/>
          <w:b/>
          <w:caps/>
          <w:sz w:val="24"/>
          <w:szCs w:val="24"/>
        </w:rPr>
        <w:t>Strafferett</w:t>
      </w:r>
    </w:p>
    <w:p w:rsidR="00142054" w:rsidRPr="004D0238" w:rsidRDefault="00142054" w:rsidP="000726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sz w:val="24"/>
          <w:szCs w:val="24"/>
        </w:rPr>
        <w:t xml:space="preserve">Kap. 5 «Strafferettens kilder og metoder» i </w:t>
      </w:r>
      <w:r w:rsidRPr="004D0238">
        <w:rPr>
          <w:rFonts w:ascii="Times New Roman" w:eastAsia="Arial Unicode MS" w:hAnsi="Times New Roman" w:cs="Times New Roman"/>
          <w:b/>
          <w:sz w:val="24"/>
          <w:szCs w:val="24"/>
        </w:rPr>
        <w:t>Svein, Slettan/Øie Torill M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26687" w:rsidRPr="004D0238">
        <w:rPr>
          <w:rFonts w:ascii="Times New Roman" w:eastAsia="Arial Unicode MS" w:hAnsi="Times New Roman" w:cs="Times New Roman"/>
          <w:sz w:val="24"/>
          <w:szCs w:val="24"/>
        </w:rPr>
        <w:t xml:space="preserve"> Forbrytelse og straff, bind 1(2001).</w:t>
      </w:r>
      <w:r w:rsidRPr="004D0238">
        <w:rPr>
          <w:rFonts w:ascii="Times New Roman" w:eastAsia="Arial Unicode MS" w:hAnsi="Times New Roman" w:cs="Times New Roman"/>
          <w:sz w:val="24"/>
          <w:szCs w:val="24"/>
        </w:rPr>
        <w:t xml:space="preserve"> ss. </w:t>
      </w:r>
      <w:r w:rsidRPr="004D0238">
        <w:rPr>
          <w:rFonts w:ascii="Times New Roman" w:eastAsia="Arial Unicode MS" w:hAnsi="Times New Roman" w:cs="Times New Roman"/>
          <w:b/>
          <w:sz w:val="24"/>
          <w:szCs w:val="24"/>
        </w:rPr>
        <w:t>33-55, og</w:t>
      </w:r>
    </w:p>
    <w:p w:rsidR="004D0238" w:rsidRPr="004D0238" w:rsidRDefault="004D0238" w:rsidP="004D0238">
      <w:pPr>
        <w:pStyle w:val="ListParagraph"/>
        <w:spacing w:after="0" w:line="240" w:lineRule="auto"/>
        <w:ind w:left="1647"/>
        <w:rPr>
          <w:rFonts w:ascii="Times New Roman" w:eastAsia="Arial Unicode MS" w:hAnsi="Times New Roman" w:cs="Times New Roman"/>
          <w:sz w:val="24"/>
          <w:szCs w:val="24"/>
        </w:rPr>
      </w:pPr>
    </w:p>
    <w:p w:rsidR="0025477C" w:rsidRPr="004D0238" w:rsidRDefault="0025477C" w:rsidP="004D023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b/>
          <w:sz w:val="24"/>
          <w:szCs w:val="24"/>
        </w:rPr>
        <w:t>EURO2101EØS-regelverk</w:t>
      </w:r>
    </w:p>
    <w:p w:rsidR="0025477C" w:rsidRDefault="00DF596B" w:rsidP="00DF5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D0238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Ss 46-56 (3.2 Oversikt over EU-retten) og ss 86-90 (4.1 Hovedtrekk ved EØS-avtalen: Innledning) i Sejersted, Arnesen, Rognstad og Kolstad:</w:t>
      </w:r>
      <w:r w:rsidRPr="004D023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EØS-rett, 3.utgave, Universitetsforlaget 2011</w:t>
      </w:r>
    </w:p>
    <w:p w:rsidR="004D0238" w:rsidRPr="004D0238" w:rsidRDefault="004D0238" w:rsidP="00DF4824">
      <w:pPr>
        <w:pStyle w:val="ListParagraph"/>
        <w:spacing w:after="0" w:line="240" w:lineRule="auto"/>
        <w:ind w:left="1647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DF596B" w:rsidRPr="004D0238" w:rsidRDefault="00DF596B" w:rsidP="0025477C">
      <w:pPr>
        <w:pStyle w:val="ListParagraph"/>
        <w:spacing w:after="0" w:line="240" w:lineRule="auto"/>
        <w:ind w:left="644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477C" w:rsidRPr="004D0238" w:rsidRDefault="0025477C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b/>
          <w:sz w:val="24"/>
          <w:szCs w:val="24"/>
        </w:rPr>
        <w:t xml:space="preserve">JUR1220 </w:t>
      </w:r>
      <w:r w:rsidRPr="004D0238">
        <w:rPr>
          <w:rFonts w:ascii="Times New Roman" w:eastAsia="Arial Unicode MS" w:hAnsi="Times New Roman" w:cs="Times New Roman"/>
          <w:b/>
          <w:caps/>
          <w:sz w:val="24"/>
          <w:szCs w:val="24"/>
        </w:rPr>
        <w:t>Bygge- og enterpriserett</w:t>
      </w:r>
    </w:p>
    <w:p w:rsidR="0025477C" w:rsidRPr="004D0238" w:rsidRDefault="009917F7" w:rsidP="009917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0238">
        <w:rPr>
          <w:rFonts w:ascii="Times New Roman" w:hAnsi="Times New Roman" w:cs="Times New Roman"/>
          <w:color w:val="2B2B2B"/>
          <w:sz w:val="24"/>
          <w:szCs w:val="24"/>
        </w:rPr>
        <w:t xml:space="preserve">s.11-12 og 20-22 i </w:t>
      </w:r>
      <w:r w:rsidRPr="004D0238">
        <w:rPr>
          <w:rFonts w:ascii="Times New Roman" w:hAnsi="Times New Roman" w:cs="Times New Roman"/>
          <w:bCs/>
          <w:color w:val="2B2B2B"/>
          <w:sz w:val="24"/>
          <w:szCs w:val="24"/>
        </w:rPr>
        <w:t>Lilleholt, Kåre</w:t>
      </w:r>
      <w:r w:rsidRPr="004D0238">
        <w:rPr>
          <w:rFonts w:ascii="Times New Roman" w:hAnsi="Times New Roman" w:cs="Times New Roman"/>
          <w:color w:val="2B2B2B"/>
          <w:sz w:val="24"/>
          <w:szCs w:val="24"/>
        </w:rPr>
        <w:t>: Avtale om ny bustad, Oslo, 2001</w:t>
      </w:r>
    </w:p>
    <w:p w:rsidR="009917F7" w:rsidRPr="004D0238" w:rsidRDefault="009917F7" w:rsidP="009917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D0238">
        <w:rPr>
          <w:rFonts w:ascii="Times New Roman" w:hAnsi="Times New Roman" w:cs="Times New Roman"/>
          <w:bCs/>
          <w:color w:val="2B2B2B"/>
          <w:sz w:val="24"/>
          <w:szCs w:val="24"/>
        </w:rPr>
        <w:t>ss 13-16 («Enterpriserettens rettskilder») i</w:t>
      </w:r>
      <w:r w:rsidRPr="004D0238">
        <w:rPr>
          <w:rFonts w:ascii="Times New Roman" w:hAnsi="Times New Roman" w:cs="Times New Roman"/>
          <w:b/>
          <w:bCs/>
          <w:color w:val="2B2B2B"/>
          <w:sz w:val="24"/>
          <w:szCs w:val="24"/>
        </w:rPr>
        <w:t xml:space="preserve"> </w:t>
      </w:r>
      <w:r w:rsidRPr="004D0238">
        <w:rPr>
          <w:rFonts w:ascii="Times New Roman" w:hAnsi="Times New Roman" w:cs="Times New Roman"/>
          <w:bCs/>
          <w:color w:val="2B2B2B"/>
          <w:sz w:val="24"/>
          <w:szCs w:val="24"/>
        </w:rPr>
        <w:t>Hagstrøm, Viggo</w:t>
      </w:r>
      <w:r w:rsidRPr="004D0238">
        <w:rPr>
          <w:rFonts w:ascii="Times New Roman" w:hAnsi="Times New Roman" w:cs="Times New Roman"/>
          <w:b/>
          <w:bCs/>
          <w:color w:val="2B2B2B"/>
          <w:sz w:val="24"/>
          <w:szCs w:val="24"/>
        </w:rPr>
        <w:t>:</w:t>
      </w:r>
      <w:r w:rsidRPr="004D0238">
        <w:rPr>
          <w:rFonts w:ascii="Times New Roman" w:hAnsi="Times New Roman" w:cs="Times New Roman"/>
          <w:color w:val="2B2B2B"/>
          <w:sz w:val="24"/>
          <w:szCs w:val="24"/>
        </w:rPr>
        <w:t xml:space="preserve"> Entrepriserett. Utvalgte emner. </w:t>
      </w:r>
      <w:r w:rsidRPr="004D0238">
        <w:rPr>
          <w:rFonts w:ascii="Times New Roman" w:hAnsi="Times New Roman" w:cs="Times New Roman"/>
          <w:color w:val="2B2B2B"/>
          <w:sz w:val="24"/>
          <w:szCs w:val="24"/>
          <w:lang w:val="nn-NO"/>
        </w:rPr>
        <w:t>Oslo 1997</w:t>
      </w:r>
    </w:p>
    <w:p w:rsidR="009917F7" w:rsidRPr="004D0238" w:rsidRDefault="009917F7" w:rsidP="009917F7">
      <w:pPr>
        <w:pStyle w:val="ListParagraph"/>
        <w:ind w:left="1647"/>
        <w:rPr>
          <w:rFonts w:ascii="Times New Roman" w:hAnsi="Times New Roman" w:cs="Times New Roman"/>
          <w:b/>
          <w:sz w:val="24"/>
          <w:szCs w:val="24"/>
        </w:rPr>
      </w:pPr>
    </w:p>
    <w:p w:rsidR="00BC43C5" w:rsidRPr="004D0238" w:rsidRDefault="00BC43C5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4D0238">
        <w:rPr>
          <w:rFonts w:ascii="Times New Roman" w:eastAsia="Arial Unicode MS" w:hAnsi="Times New Roman" w:cs="Times New Roman"/>
          <w:b/>
          <w:caps/>
          <w:sz w:val="24"/>
          <w:szCs w:val="24"/>
        </w:rPr>
        <w:t>JUR1580 – Kommunalrett</w:t>
      </w:r>
    </w:p>
    <w:p w:rsidR="00BC43C5" w:rsidRPr="004D0238" w:rsidRDefault="00BC43C5" w:rsidP="00BC43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D0238">
        <w:rPr>
          <w:rFonts w:ascii="Times New Roman" w:hAnsi="Times New Roman" w:cs="Times New Roman"/>
          <w:color w:val="2B2B2B"/>
          <w:sz w:val="24"/>
          <w:szCs w:val="24"/>
        </w:rPr>
        <w:t xml:space="preserve">s.21-32 og 52-58 i kap. I Innledning i </w:t>
      </w:r>
      <w:r w:rsidRPr="004D0238">
        <w:rPr>
          <w:rFonts w:ascii="Times New Roman" w:hAnsi="Times New Roman" w:cs="Times New Roman"/>
          <w:b/>
          <w:bCs/>
          <w:color w:val="2B2B2B"/>
          <w:sz w:val="24"/>
          <w:szCs w:val="24"/>
        </w:rPr>
        <w:t>Bernt, Overå og Hove</w:t>
      </w:r>
      <w:r w:rsidRPr="004D0238">
        <w:rPr>
          <w:rFonts w:ascii="Times New Roman" w:hAnsi="Times New Roman" w:cs="Times New Roman"/>
          <w:color w:val="2B2B2B"/>
          <w:sz w:val="24"/>
          <w:szCs w:val="24"/>
        </w:rPr>
        <w:t>: Kommunalrett, 4.utgave 2002 Universitetsforlaget.</w:t>
      </w:r>
    </w:p>
    <w:p w:rsidR="00BC43C5" w:rsidRPr="004D0238" w:rsidRDefault="00BC43C5" w:rsidP="00BC43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65FE" w:rsidRPr="00A3436C" w:rsidRDefault="001C65FE" w:rsidP="0007262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3436C">
        <w:rPr>
          <w:rFonts w:ascii="Times New Roman" w:hAnsi="Times New Roman" w:cs="Times New Roman"/>
          <w:b/>
          <w:sz w:val="24"/>
          <w:szCs w:val="24"/>
        </w:rPr>
        <w:t xml:space="preserve">JUR1981 </w:t>
      </w:r>
      <w:r w:rsidRPr="00A3436C">
        <w:rPr>
          <w:rFonts w:ascii="Times New Roman" w:hAnsi="Times New Roman" w:cs="Times New Roman"/>
          <w:b/>
          <w:caps/>
          <w:sz w:val="24"/>
          <w:szCs w:val="24"/>
        </w:rPr>
        <w:t>skatterett</w:t>
      </w:r>
    </w:p>
    <w:p w:rsidR="008C06BF" w:rsidRPr="00A3436C" w:rsidRDefault="00A3436C" w:rsidP="0007262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3436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ss. 48-61 i kap. 2 «Litt om rettskilder og metode i skatteretten…», i </w:t>
      </w:r>
      <w:r w:rsidRPr="00A3436C">
        <w:rPr>
          <w:rStyle w:val="Strong"/>
          <w:rFonts w:ascii="Times New Roman" w:eastAsiaTheme="majorEastAsia" w:hAnsi="Times New Roman" w:cs="Times New Roman"/>
          <w:color w:val="2B2B2B"/>
          <w:sz w:val="24"/>
          <w:szCs w:val="24"/>
        </w:rPr>
        <w:t>Zimmer, Frederik</w:t>
      </w:r>
      <w:r w:rsidRPr="00A3436C">
        <w:rPr>
          <w:rFonts w:ascii="Times New Roman" w:hAnsi="Times New Roman" w:cs="Times New Roman"/>
          <w:color w:val="2B2B2B"/>
          <w:sz w:val="24"/>
          <w:szCs w:val="24"/>
        </w:rPr>
        <w:t>: Lærebok i skatterett, 7. utgave 2013 (evt tilsvarende delen av kap 2 i 2009-utgave)</w:t>
      </w:r>
    </w:p>
    <w:p w:rsidR="00A3436C" w:rsidRPr="00A3436C" w:rsidRDefault="00A3436C" w:rsidP="00A3436C">
      <w:pPr>
        <w:pStyle w:val="ListParagraph"/>
        <w:spacing w:after="0" w:line="240" w:lineRule="auto"/>
        <w:ind w:left="1778"/>
        <w:rPr>
          <w:rFonts w:ascii="Times New Roman" w:eastAsia="Arial Unicode MS" w:hAnsi="Times New Roman" w:cs="Times New Roman"/>
          <w:sz w:val="24"/>
          <w:szCs w:val="24"/>
        </w:rPr>
      </w:pPr>
    </w:p>
    <w:sectPr w:rsidR="00A3436C" w:rsidRPr="00A3436C" w:rsidSect="00A74005">
      <w:headerReference w:type="default" r:id="rId9"/>
      <w:pgSz w:w="11906" w:h="16838"/>
      <w:pgMar w:top="1418" w:right="1418" w:bottom="646" w:left="18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05" w:rsidRDefault="00A74005" w:rsidP="00A74005">
      <w:pPr>
        <w:spacing w:after="0" w:line="240" w:lineRule="auto"/>
      </w:pPr>
      <w:r>
        <w:separator/>
      </w:r>
    </w:p>
  </w:endnote>
  <w:endnote w:type="continuationSeparator" w:id="0">
    <w:p w:rsidR="00A74005" w:rsidRDefault="00A74005" w:rsidP="00A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05" w:rsidRDefault="00A74005" w:rsidP="00A74005">
      <w:pPr>
        <w:spacing w:after="0" w:line="240" w:lineRule="auto"/>
      </w:pPr>
      <w:r>
        <w:separator/>
      </w:r>
    </w:p>
  </w:footnote>
  <w:footnote w:type="continuationSeparator" w:id="0">
    <w:p w:rsidR="00A74005" w:rsidRDefault="00A74005" w:rsidP="00A7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1F497D" w:themeColor="text2"/>
        <w:sz w:val="28"/>
        <w:szCs w:val="28"/>
        <w:lang w:val="nn-NO"/>
      </w:rPr>
      <w:alias w:val="Tittel"/>
      <w:id w:val="77887899"/>
      <w:placeholder>
        <w:docPart w:val="602CEB6BF5CE4354A4E2C5A0EC6538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4005" w:rsidRPr="00A74005" w:rsidRDefault="00A7400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lang w:val="nn-NO"/>
          </w:rPr>
        </w:pPr>
        <w:r w:rsidRPr="00072623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lang w:val="nn-NO"/>
          </w:rPr>
          <w:t>Introduksjonskurs for BA studenter</w:t>
        </w:r>
        <w:r w:rsidR="00072623" w:rsidRPr="00072623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lang w:val="nn-NO"/>
          </w:rPr>
          <w:t xml:space="preserve">, </w:t>
        </w:r>
        <w:r w:rsidR="00D97E28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lang w:val="nn-NO"/>
          </w:rPr>
          <w:t>Vår 2014</w:t>
        </w:r>
      </w:p>
    </w:sdtContent>
  </w:sdt>
  <w:sdt>
    <w:sdtPr>
      <w:rPr>
        <w:rFonts w:ascii="Times New Roman" w:eastAsia="Arial Unicode MS" w:hAnsi="Times New Roman" w:cs="Times New Roman"/>
        <w:color w:val="17365D" w:themeColor="text2" w:themeShade="BF"/>
        <w:sz w:val="24"/>
        <w:szCs w:val="24"/>
        <w:lang w:val="nn-NO"/>
      </w:rPr>
      <w:alias w:val="Forfatter"/>
      <w:id w:val="77887908"/>
      <w:placeholder>
        <w:docPart w:val="C85DCE85A3614BF0ABA930F703E169D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74005" w:rsidRPr="00A74005" w:rsidRDefault="00A74005" w:rsidP="00A74005">
        <w:pPr>
          <w:pStyle w:val="Header"/>
          <w:pBdr>
            <w:bottom w:val="single" w:sz="4" w:space="19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nn-NO"/>
          </w:rPr>
        </w:pPr>
        <w:r w:rsidRPr="00A74005">
          <w:rPr>
            <w:rFonts w:ascii="Times New Roman" w:eastAsia="Arial Unicode MS" w:hAnsi="Times New Roman" w:cs="Times New Roman"/>
            <w:color w:val="17365D" w:themeColor="text2" w:themeShade="BF"/>
            <w:sz w:val="24"/>
            <w:szCs w:val="24"/>
            <w:lang w:val="nn-NO"/>
          </w:rPr>
          <w:t>Alla Pozdnakova, førsteamanuensis, Senter for europarett</w:t>
        </w:r>
      </w:p>
    </w:sdtContent>
  </w:sdt>
  <w:p w:rsidR="00A74005" w:rsidRPr="00A74005" w:rsidRDefault="00A74005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320"/>
    <w:multiLevelType w:val="hybridMultilevel"/>
    <w:tmpl w:val="B964AD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2246E"/>
    <w:multiLevelType w:val="hybridMultilevel"/>
    <w:tmpl w:val="F90A7766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B8A267B"/>
    <w:multiLevelType w:val="hybridMultilevel"/>
    <w:tmpl w:val="53845E92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2FB1EC3"/>
    <w:multiLevelType w:val="hybridMultilevel"/>
    <w:tmpl w:val="E40AD0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69C7"/>
    <w:multiLevelType w:val="multilevel"/>
    <w:tmpl w:val="77AA1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9CB53CF"/>
    <w:multiLevelType w:val="multilevel"/>
    <w:tmpl w:val="3F0AB3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40DD0E38"/>
    <w:multiLevelType w:val="hybridMultilevel"/>
    <w:tmpl w:val="47FCE41A"/>
    <w:lvl w:ilvl="0" w:tplc="041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2352299"/>
    <w:multiLevelType w:val="multilevel"/>
    <w:tmpl w:val="3F0AB3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479B588C"/>
    <w:multiLevelType w:val="hybridMultilevel"/>
    <w:tmpl w:val="914A5A28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94C3765"/>
    <w:multiLevelType w:val="hybridMultilevel"/>
    <w:tmpl w:val="92E85C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C84D37"/>
    <w:multiLevelType w:val="hybridMultilevel"/>
    <w:tmpl w:val="05641F66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6400BFF"/>
    <w:multiLevelType w:val="multilevel"/>
    <w:tmpl w:val="D02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617C4"/>
    <w:multiLevelType w:val="hybridMultilevel"/>
    <w:tmpl w:val="4AC035C0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C7178E"/>
    <w:multiLevelType w:val="hybridMultilevel"/>
    <w:tmpl w:val="6C241C2E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63D5635"/>
    <w:multiLevelType w:val="hybridMultilevel"/>
    <w:tmpl w:val="D804A5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70945"/>
    <w:multiLevelType w:val="hybridMultilevel"/>
    <w:tmpl w:val="CDDAE294"/>
    <w:lvl w:ilvl="0" w:tplc="0414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B5D634C"/>
    <w:multiLevelType w:val="hybridMultilevel"/>
    <w:tmpl w:val="449EC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1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4"/>
    <w:rsid w:val="00026687"/>
    <w:rsid w:val="0004034B"/>
    <w:rsid w:val="00070427"/>
    <w:rsid w:val="00072623"/>
    <w:rsid w:val="0009049A"/>
    <w:rsid w:val="000E11A5"/>
    <w:rsid w:val="00107702"/>
    <w:rsid w:val="00142054"/>
    <w:rsid w:val="001B09C1"/>
    <w:rsid w:val="001C65FE"/>
    <w:rsid w:val="001F2EE2"/>
    <w:rsid w:val="0025477C"/>
    <w:rsid w:val="00285D94"/>
    <w:rsid w:val="002B63EC"/>
    <w:rsid w:val="002E2BF8"/>
    <w:rsid w:val="002E6D14"/>
    <w:rsid w:val="00340A62"/>
    <w:rsid w:val="00360B34"/>
    <w:rsid w:val="003E0EC4"/>
    <w:rsid w:val="003F786D"/>
    <w:rsid w:val="00431FA6"/>
    <w:rsid w:val="00447005"/>
    <w:rsid w:val="0047667A"/>
    <w:rsid w:val="004A4F3F"/>
    <w:rsid w:val="004B1A63"/>
    <w:rsid w:val="004D0238"/>
    <w:rsid w:val="004D463F"/>
    <w:rsid w:val="0052468F"/>
    <w:rsid w:val="00547729"/>
    <w:rsid w:val="005B301C"/>
    <w:rsid w:val="005D7894"/>
    <w:rsid w:val="0062242A"/>
    <w:rsid w:val="006417F6"/>
    <w:rsid w:val="00650879"/>
    <w:rsid w:val="00721A08"/>
    <w:rsid w:val="00734735"/>
    <w:rsid w:val="00735539"/>
    <w:rsid w:val="007B164F"/>
    <w:rsid w:val="007C5FE4"/>
    <w:rsid w:val="007E4957"/>
    <w:rsid w:val="007F1EA3"/>
    <w:rsid w:val="007F5886"/>
    <w:rsid w:val="00822D86"/>
    <w:rsid w:val="00864CDB"/>
    <w:rsid w:val="008A28E6"/>
    <w:rsid w:val="008A2FAA"/>
    <w:rsid w:val="008C06BF"/>
    <w:rsid w:val="008D2103"/>
    <w:rsid w:val="00927052"/>
    <w:rsid w:val="009917F7"/>
    <w:rsid w:val="009D0C2E"/>
    <w:rsid w:val="00A3436C"/>
    <w:rsid w:val="00A524EC"/>
    <w:rsid w:val="00A629EF"/>
    <w:rsid w:val="00A74005"/>
    <w:rsid w:val="00A77835"/>
    <w:rsid w:val="00AA4EBF"/>
    <w:rsid w:val="00AE1615"/>
    <w:rsid w:val="00B0112C"/>
    <w:rsid w:val="00B70A1E"/>
    <w:rsid w:val="00BC43C5"/>
    <w:rsid w:val="00C17DE4"/>
    <w:rsid w:val="00C261A6"/>
    <w:rsid w:val="00C9680B"/>
    <w:rsid w:val="00CC30C6"/>
    <w:rsid w:val="00CF6A2C"/>
    <w:rsid w:val="00D03050"/>
    <w:rsid w:val="00D03FDB"/>
    <w:rsid w:val="00D07461"/>
    <w:rsid w:val="00D90E73"/>
    <w:rsid w:val="00D92AD6"/>
    <w:rsid w:val="00D97E28"/>
    <w:rsid w:val="00DA3202"/>
    <w:rsid w:val="00DA705A"/>
    <w:rsid w:val="00DE13C6"/>
    <w:rsid w:val="00DF4824"/>
    <w:rsid w:val="00DF596B"/>
    <w:rsid w:val="00E04852"/>
    <w:rsid w:val="00EE0C03"/>
    <w:rsid w:val="00EF7CBD"/>
    <w:rsid w:val="00F31AB2"/>
    <w:rsid w:val="00F432FA"/>
    <w:rsid w:val="00F57FE6"/>
    <w:rsid w:val="00F9596A"/>
    <w:rsid w:val="00F95D34"/>
    <w:rsid w:val="00FE0F5E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2A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C6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65F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05"/>
  </w:style>
  <w:style w:type="paragraph" w:styleId="Footer">
    <w:name w:val="footer"/>
    <w:basedOn w:val="Normal"/>
    <w:link w:val="FooterChar"/>
    <w:uiPriority w:val="99"/>
    <w:unhideWhenUsed/>
    <w:rsid w:val="00A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05"/>
  </w:style>
  <w:style w:type="paragraph" w:styleId="BalloonText">
    <w:name w:val="Balloon Text"/>
    <w:basedOn w:val="Normal"/>
    <w:link w:val="BalloonTextChar"/>
    <w:uiPriority w:val="99"/>
    <w:semiHidden/>
    <w:unhideWhenUsed/>
    <w:rsid w:val="00A7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615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615"/>
    <w:rPr>
      <w:b/>
      <w:bCs/>
    </w:rPr>
  </w:style>
  <w:style w:type="paragraph" w:customStyle="1" w:styleId="Default">
    <w:name w:val="Default"/>
    <w:rsid w:val="00476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1AB2"/>
    <w:rPr>
      <w:color w:val="808080"/>
    </w:rPr>
  </w:style>
  <w:style w:type="character" w:styleId="Emphasis">
    <w:name w:val="Emphasis"/>
    <w:basedOn w:val="DefaultParagraphFont"/>
    <w:uiPriority w:val="20"/>
    <w:qFormat/>
    <w:rsid w:val="00FE0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2A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C6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65F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05"/>
  </w:style>
  <w:style w:type="paragraph" w:styleId="Footer">
    <w:name w:val="footer"/>
    <w:basedOn w:val="Normal"/>
    <w:link w:val="FooterChar"/>
    <w:uiPriority w:val="99"/>
    <w:unhideWhenUsed/>
    <w:rsid w:val="00A7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05"/>
  </w:style>
  <w:style w:type="paragraph" w:styleId="BalloonText">
    <w:name w:val="Balloon Text"/>
    <w:basedOn w:val="Normal"/>
    <w:link w:val="BalloonTextChar"/>
    <w:uiPriority w:val="99"/>
    <w:semiHidden/>
    <w:unhideWhenUsed/>
    <w:rsid w:val="00A7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615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615"/>
    <w:rPr>
      <w:b/>
      <w:bCs/>
    </w:rPr>
  </w:style>
  <w:style w:type="paragraph" w:customStyle="1" w:styleId="Default">
    <w:name w:val="Default"/>
    <w:rsid w:val="00476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1AB2"/>
    <w:rPr>
      <w:color w:val="808080"/>
    </w:rPr>
  </w:style>
  <w:style w:type="character" w:styleId="Emphasis">
    <w:name w:val="Emphasis"/>
    <w:basedOn w:val="DefaultParagraphFont"/>
    <w:uiPriority w:val="20"/>
    <w:qFormat/>
    <w:rsid w:val="00FE0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CEB6BF5CE4354A4E2C5A0EC65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C4C3-0115-4F3E-B171-26E53826FA04}"/>
      </w:docPartPr>
      <w:docPartBody>
        <w:p w:rsidR="001F3DC3" w:rsidRDefault="00433DD2" w:rsidP="00433DD2">
          <w:pPr>
            <w:pStyle w:val="602CEB6BF5CE4354A4E2C5A0EC65382B"/>
          </w:pPr>
          <w:r>
            <w:rPr>
              <w:b/>
              <w:bCs/>
              <w:color w:val="1F497D" w:themeColor="text2"/>
              <w:sz w:val="28"/>
              <w:szCs w:val="28"/>
            </w:rPr>
            <w:t>[Skriv inn tittel]</w:t>
          </w:r>
        </w:p>
      </w:docPartBody>
    </w:docPart>
    <w:docPart>
      <w:docPartPr>
        <w:name w:val="C85DCE85A3614BF0ABA930F703E1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7575-9971-4D8F-A4CC-10A2A781E0EA}"/>
      </w:docPartPr>
      <w:docPartBody>
        <w:p w:rsidR="001F3DC3" w:rsidRDefault="00433DD2" w:rsidP="00433DD2">
          <w:pPr>
            <w:pStyle w:val="C85DCE85A3614BF0ABA930F703E169D9"/>
          </w:pPr>
          <w:r>
            <w:rPr>
              <w:color w:val="808080" w:themeColor="text1" w:themeTint="7F"/>
            </w:rP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D2"/>
    <w:rsid w:val="000B17FF"/>
    <w:rsid w:val="001F3DC3"/>
    <w:rsid w:val="004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D1CB12D6041CAB9E29F83998CABF9">
    <w:name w:val="A06D1CB12D6041CAB9E29F83998CABF9"/>
    <w:rsid w:val="00433DD2"/>
  </w:style>
  <w:style w:type="paragraph" w:customStyle="1" w:styleId="602CEB6BF5CE4354A4E2C5A0EC65382B">
    <w:name w:val="602CEB6BF5CE4354A4E2C5A0EC65382B"/>
    <w:rsid w:val="00433DD2"/>
  </w:style>
  <w:style w:type="paragraph" w:customStyle="1" w:styleId="6E8B6B0367274450AB6009317D6D4756">
    <w:name w:val="6E8B6B0367274450AB6009317D6D4756"/>
    <w:rsid w:val="00433DD2"/>
  </w:style>
  <w:style w:type="paragraph" w:customStyle="1" w:styleId="C85DCE85A3614BF0ABA930F703E169D9">
    <w:name w:val="C85DCE85A3614BF0ABA930F703E169D9"/>
    <w:rsid w:val="00433DD2"/>
  </w:style>
  <w:style w:type="character" w:styleId="PlaceholderText">
    <w:name w:val="Placeholder Text"/>
    <w:basedOn w:val="DefaultParagraphFont"/>
    <w:uiPriority w:val="99"/>
    <w:semiHidden/>
    <w:rsid w:val="000B17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D1CB12D6041CAB9E29F83998CABF9">
    <w:name w:val="A06D1CB12D6041CAB9E29F83998CABF9"/>
    <w:rsid w:val="00433DD2"/>
  </w:style>
  <w:style w:type="paragraph" w:customStyle="1" w:styleId="602CEB6BF5CE4354A4E2C5A0EC65382B">
    <w:name w:val="602CEB6BF5CE4354A4E2C5A0EC65382B"/>
    <w:rsid w:val="00433DD2"/>
  </w:style>
  <w:style w:type="paragraph" w:customStyle="1" w:styleId="6E8B6B0367274450AB6009317D6D4756">
    <w:name w:val="6E8B6B0367274450AB6009317D6D4756"/>
    <w:rsid w:val="00433DD2"/>
  </w:style>
  <w:style w:type="paragraph" w:customStyle="1" w:styleId="C85DCE85A3614BF0ABA930F703E169D9">
    <w:name w:val="C85DCE85A3614BF0ABA930F703E169D9"/>
    <w:rsid w:val="00433DD2"/>
  </w:style>
  <w:style w:type="character" w:styleId="PlaceholderText">
    <w:name w:val="Placeholder Text"/>
    <w:basedOn w:val="DefaultParagraphFont"/>
    <w:uiPriority w:val="99"/>
    <w:semiHidden/>
    <w:rsid w:val="000B1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3347-4374-47F2-8915-1D40D22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Introduksjonskurs for BA studenter, Vår 2014</vt:lpstr>
    </vt:vector>
  </TitlesOfParts>
  <Company>Universitetet i Oslo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Introduksjonskurs for BA studenter, Vår 2014</dc:title>
  <dc:subject>Høst 2013</dc:subject>
  <dc:creator>Alla Pozdnakova, førsteamanuensis, Senter for europarett</dc:creator>
  <cp:lastModifiedBy>Anne-Brit Strandset</cp:lastModifiedBy>
  <cp:revision>2</cp:revision>
  <cp:lastPrinted>2013-06-19T10:45:00Z</cp:lastPrinted>
  <dcterms:created xsi:type="dcterms:W3CDTF">2014-01-13T14:18:00Z</dcterms:created>
  <dcterms:modified xsi:type="dcterms:W3CDTF">2014-01-13T14:18:00Z</dcterms:modified>
</cp:coreProperties>
</file>