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F9" w:rsidRPr="000F7021" w:rsidRDefault="00287DF9">
      <w:pPr>
        <w:widowControl w:val="0"/>
        <w:rPr>
          <w:rFonts w:ascii="Times" w:hAnsi="Times"/>
          <w:color w:val="000000"/>
          <w:lang w:val="en-GB"/>
        </w:rPr>
      </w:pPr>
    </w:p>
    <w:p w:rsidR="00287DF9" w:rsidRPr="000F7021" w:rsidRDefault="00287DF9">
      <w:pPr>
        <w:widowControl w:val="0"/>
        <w:tabs>
          <w:tab w:val="center" w:pos="4513"/>
        </w:tabs>
        <w:rPr>
          <w:rFonts w:ascii="Times" w:hAnsi="Times"/>
          <w:b/>
          <w:color w:val="000000"/>
          <w:lang w:val="en-GB"/>
        </w:rPr>
      </w:pPr>
      <w:r w:rsidRPr="000F7021">
        <w:rPr>
          <w:rFonts w:ascii="Times" w:hAnsi="Times"/>
          <w:b/>
          <w:color w:val="000000"/>
          <w:sz w:val="48"/>
          <w:lang w:val="en-GB"/>
        </w:rPr>
        <w:t>UNIVERSITETET I OSLO</w:t>
      </w:r>
    </w:p>
    <w:p w:rsidR="00287DF9" w:rsidRPr="000F7021" w:rsidRDefault="00287DF9">
      <w:pPr>
        <w:widowControl w:val="0"/>
        <w:rPr>
          <w:rFonts w:ascii="Times" w:hAnsi="Times"/>
          <w:b/>
          <w:color w:val="000000"/>
          <w:lang w:val="en-GB"/>
        </w:rPr>
      </w:pPr>
    </w:p>
    <w:p w:rsidR="00287DF9" w:rsidRPr="000F7021" w:rsidRDefault="00287DF9">
      <w:pPr>
        <w:widowControl w:val="0"/>
        <w:tabs>
          <w:tab w:val="center" w:pos="4513"/>
        </w:tabs>
        <w:rPr>
          <w:rFonts w:ascii="Times" w:hAnsi="Times"/>
          <w:b/>
          <w:color w:val="000000"/>
          <w:lang w:val="en-GB"/>
        </w:rPr>
      </w:pPr>
      <w:r w:rsidRPr="000F7021">
        <w:rPr>
          <w:rFonts w:ascii="Times" w:hAnsi="Times"/>
          <w:b/>
          <w:color w:val="000000"/>
          <w:sz w:val="36"/>
          <w:lang w:val="en-GB"/>
        </w:rPr>
        <w:t>Det matematisk-naturvitenskapelige fakultet</w:t>
      </w:r>
    </w:p>
    <w:p w:rsidR="00287DF9" w:rsidRPr="000F7021" w:rsidRDefault="00287DF9">
      <w:pPr>
        <w:widowControl w:val="0"/>
        <w:rPr>
          <w:rFonts w:ascii="Times" w:hAnsi="Times"/>
          <w:b/>
          <w:color w:val="000000"/>
          <w:lang w:val="en-GB"/>
        </w:rPr>
      </w:pPr>
    </w:p>
    <w:p w:rsidR="00287DF9" w:rsidRPr="000F7021" w:rsidRDefault="00287DF9">
      <w:pPr>
        <w:widowControl w:val="0"/>
        <w:rPr>
          <w:rFonts w:ascii="Times" w:hAnsi="Times"/>
          <w:b/>
          <w:color w:val="000000"/>
          <w:lang w:val="en-GB"/>
        </w:rPr>
      </w:pPr>
    </w:p>
    <w:p w:rsidR="00287DF9" w:rsidRDefault="00287DF9" w:rsidP="00287DF9">
      <w:pPr>
        <w:widowControl w:val="0"/>
        <w:ind w:left="851"/>
        <w:rPr>
          <w:b/>
          <w:color w:val="000000"/>
          <w:szCs w:val="24"/>
          <w:lang w:val="en-GB"/>
        </w:rPr>
      </w:pPr>
      <w:r w:rsidRPr="000F7021">
        <w:rPr>
          <w:rFonts w:ascii="Times" w:hAnsi="Times"/>
          <w:b/>
          <w:color w:val="000000"/>
          <w:lang w:val="en-GB"/>
        </w:rPr>
        <w:t>Exam in:  MBV4230</w:t>
      </w:r>
      <w:r>
        <w:rPr>
          <w:rFonts w:ascii="Times" w:hAnsi="Times"/>
          <w:b/>
          <w:color w:val="000000"/>
          <w:lang w:val="en-GB"/>
        </w:rPr>
        <w:t xml:space="preserve"> - 9230</w:t>
      </w:r>
      <w:r w:rsidRPr="000F7021">
        <w:rPr>
          <w:rFonts w:ascii="Times" w:hAnsi="Times"/>
          <w:b/>
          <w:color w:val="000000"/>
          <w:lang w:val="en-GB"/>
        </w:rPr>
        <w:t xml:space="preserve">  </w:t>
      </w:r>
      <w:r w:rsidRPr="000F7021">
        <w:rPr>
          <w:b/>
          <w:color w:val="000000"/>
          <w:szCs w:val="24"/>
          <w:lang w:val="en-GB"/>
        </w:rPr>
        <w:t xml:space="preserve">Eukaryotic transcription factors </w:t>
      </w:r>
    </w:p>
    <w:p w:rsidR="00287DF9" w:rsidRPr="000F7021" w:rsidRDefault="00287DF9" w:rsidP="00287DF9">
      <w:pPr>
        <w:widowControl w:val="0"/>
        <w:ind w:left="851"/>
        <w:jc w:val="center"/>
        <w:rPr>
          <w:b/>
          <w:color w:val="000000"/>
          <w:szCs w:val="24"/>
          <w:lang w:val="en-GB"/>
        </w:rPr>
      </w:pPr>
      <w:r w:rsidRPr="000F7021">
        <w:rPr>
          <w:b/>
          <w:color w:val="000000"/>
          <w:szCs w:val="24"/>
          <w:lang w:val="en-GB"/>
        </w:rPr>
        <w:t xml:space="preserve">– </w:t>
      </w:r>
      <w:r w:rsidRPr="000F7021">
        <w:rPr>
          <w:color w:val="000000"/>
          <w:szCs w:val="24"/>
          <w:lang w:val="en-GB"/>
        </w:rPr>
        <w:t>structures, function,</w:t>
      </w:r>
      <w:r w:rsidRPr="000F7021">
        <w:rPr>
          <w:rFonts w:ascii="Times" w:hAnsi="Times"/>
          <w:color w:val="000000"/>
          <w:lang w:val="en-GB"/>
        </w:rPr>
        <w:t xml:space="preserve"> </w:t>
      </w:r>
      <w:r w:rsidRPr="000F7021">
        <w:rPr>
          <w:color w:val="000000"/>
          <w:szCs w:val="24"/>
          <w:lang w:val="en-GB"/>
        </w:rPr>
        <w:t>regulation</w:t>
      </w:r>
    </w:p>
    <w:p w:rsidR="00287DF9" w:rsidRPr="000F7021" w:rsidRDefault="00287DF9">
      <w:pPr>
        <w:widowControl w:val="0"/>
        <w:ind w:firstLine="851"/>
        <w:rPr>
          <w:rFonts w:ascii="Times" w:hAnsi="Times"/>
          <w:b/>
          <w:color w:val="000000"/>
          <w:lang w:val="en-GB"/>
        </w:rPr>
      </w:pPr>
      <w:r w:rsidRPr="000F7021">
        <w:rPr>
          <w:rFonts w:ascii="Times" w:hAnsi="Times"/>
          <w:b/>
          <w:color w:val="000000"/>
          <w:lang w:val="en-GB"/>
        </w:rPr>
        <w:t>Day of exam:. Wednesday 25 May 2011</w:t>
      </w:r>
    </w:p>
    <w:p w:rsidR="00287DF9" w:rsidRPr="000F7021" w:rsidRDefault="00287DF9">
      <w:pPr>
        <w:widowControl w:val="0"/>
        <w:ind w:firstLine="851"/>
        <w:rPr>
          <w:rFonts w:ascii="Times" w:hAnsi="Times"/>
          <w:b/>
          <w:color w:val="000000"/>
          <w:lang w:val="en-GB"/>
        </w:rPr>
      </w:pPr>
      <w:r w:rsidRPr="000F7021">
        <w:rPr>
          <w:rFonts w:ascii="Times" w:hAnsi="Times"/>
          <w:b/>
          <w:color w:val="000000"/>
          <w:lang w:val="en-GB"/>
        </w:rPr>
        <w:t>Exam hours: 09.00 – 12.00</w:t>
      </w:r>
      <w:r w:rsidRPr="000F7021">
        <w:rPr>
          <w:rFonts w:ascii="Times" w:hAnsi="Times"/>
          <w:b/>
          <w:color w:val="000000"/>
          <w:lang w:val="en-GB"/>
        </w:rPr>
        <w:tab/>
      </w:r>
    </w:p>
    <w:p w:rsidR="00287DF9" w:rsidRPr="000F7021" w:rsidRDefault="00287DF9">
      <w:pPr>
        <w:widowControl w:val="0"/>
        <w:ind w:firstLine="851"/>
        <w:rPr>
          <w:rFonts w:ascii="Times" w:hAnsi="Times"/>
          <w:b/>
          <w:color w:val="000000"/>
          <w:lang w:val="en-GB"/>
        </w:rPr>
      </w:pPr>
      <w:r w:rsidRPr="000F7021">
        <w:rPr>
          <w:rFonts w:ascii="Times" w:hAnsi="Times"/>
          <w:b/>
          <w:color w:val="000000"/>
          <w:lang w:val="en-GB"/>
        </w:rPr>
        <w:t xml:space="preserve">This examination paper consists of </w:t>
      </w:r>
      <w:r w:rsidRPr="00FB2004">
        <w:rPr>
          <w:rFonts w:ascii="Times" w:hAnsi="Times"/>
          <w:b/>
          <w:color w:val="000000"/>
          <w:lang w:val="en-GB"/>
        </w:rPr>
        <w:t>4 pages</w:t>
      </w:r>
      <w:r w:rsidRPr="000F7021">
        <w:rPr>
          <w:rFonts w:ascii="Times" w:hAnsi="Times"/>
          <w:b/>
          <w:color w:val="000000"/>
          <w:lang w:val="en-GB"/>
        </w:rPr>
        <w:t>.</w:t>
      </w:r>
    </w:p>
    <w:p w:rsidR="00287DF9" w:rsidRPr="000F7021" w:rsidRDefault="00287DF9">
      <w:pPr>
        <w:widowControl w:val="0"/>
        <w:ind w:firstLine="851"/>
        <w:rPr>
          <w:rFonts w:ascii="Times" w:hAnsi="Times"/>
          <w:b/>
          <w:color w:val="000000"/>
          <w:lang w:val="en-GB"/>
        </w:rPr>
      </w:pPr>
      <w:r w:rsidRPr="000F7021">
        <w:rPr>
          <w:rFonts w:ascii="Times" w:hAnsi="Times"/>
          <w:b/>
          <w:color w:val="000000"/>
          <w:lang w:val="en-GB"/>
        </w:rPr>
        <w:t>Permitted materials: None</w:t>
      </w:r>
    </w:p>
    <w:p w:rsidR="00287DF9" w:rsidRPr="000F7021" w:rsidRDefault="00287DF9">
      <w:pPr>
        <w:widowControl w:val="0"/>
        <w:ind w:firstLine="851"/>
        <w:rPr>
          <w:rFonts w:ascii="Times" w:hAnsi="Times"/>
          <w:b/>
          <w:color w:val="000000"/>
          <w:lang w:val="en-GB"/>
        </w:rPr>
      </w:pPr>
    </w:p>
    <w:p w:rsidR="00287DF9" w:rsidRPr="000F7021" w:rsidRDefault="00287DF9">
      <w:pPr>
        <w:widowControl w:val="0"/>
        <w:ind w:firstLine="851"/>
        <w:rPr>
          <w:rFonts w:ascii="Times" w:hAnsi="Times"/>
          <w:i/>
          <w:color w:val="000000"/>
          <w:lang w:val="en-GB"/>
        </w:rPr>
      </w:pPr>
      <w:r w:rsidRPr="000F7021">
        <w:rPr>
          <w:rFonts w:ascii="Times" w:hAnsi="Times"/>
          <w:i/>
          <w:color w:val="000000"/>
          <w:lang w:val="en-GB"/>
        </w:rPr>
        <w:t>Make sure that your copy of this examination paper</w:t>
      </w:r>
    </w:p>
    <w:p w:rsidR="00287DF9" w:rsidRPr="000F7021" w:rsidRDefault="00287DF9">
      <w:pPr>
        <w:widowControl w:val="0"/>
        <w:ind w:firstLine="851"/>
        <w:rPr>
          <w:rFonts w:ascii="Times" w:hAnsi="Times"/>
          <w:i/>
          <w:color w:val="000000"/>
          <w:lang w:val="en-GB"/>
        </w:rPr>
      </w:pPr>
      <w:r w:rsidRPr="000F7021">
        <w:rPr>
          <w:rFonts w:ascii="Times" w:hAnsi="Times"/>
          <w:i/>
          <w:color w:val="000000"/>
          <w:lang w:val="en-GB"/>
        </w:rPr>
        <w:t>is complete before answering.</w:t>
      </w:r>
    </w:p>
    <w:p w:rsidR="00287DF9" w:rsidRPr="000F7021" w:rsidRDefault="00287DF9">
      <w:pPr>
        <w:widowControl w:val="0"/>
        <w:ind w:firstLine="851"/>
        <w:rPr>
          <w:rFonts w:ascii="Times" w:hAnsi="Times"/>
          <w:b/>
          <w:color w:val="000000"/>
          <w:lang w:val="en-GB"/>
        </w:rPr>
      </w:pPr>
    </w:p>
    <w:p w:rsidR="00287DF9" w:rsidRPr="000F7021" w:rsidRDefault="00287DF9">
      <w:pPr>
        <w:rPr>
          <w:color w:val="000000"/>
          <w:lang w:val="en-GB"/>
        </w:rPr>
      </w:pPr>
    </w:p>
    <w:p w:rsidR="00287DF9" w:rsidRPr="000F7021" w:rsidRDefault="00287DF9">
      <w:pPr>
        <w:rPr>
          <w:color w:val="000000"/>
          <w:lang w:val="en-GB"/>
        </w:rPr>
      </w:pPr>
      <w:r w:rsidRPr="000F7021">
        <w:rPr>
          <w:color w:val="000000"/>
          <w:lang w:val="en-GB"/>
        </w:rPr>
        <w:t>All questions are given in English, but you may choose yourself in which language (Norwegian or English) you prefer to answer. This exam consists of two parts. The first part is a set of questions, where you are supposed to provide brief and concise answers through a few phrases o</w:t>
      </w:r>
      <w:r w:rsidR="001E6410">
        <w:rPr>
          <w:color w:val="000000"/>
          <w:lang w:val="en-GB"/>
        </w:rPr>
        <w:t>nly (less than 10 phrases). The</w:t>
      </w:r>
      <w:r w:rsidRPr="000F7021">
        <w:rPr>
          <w:color w:val="000000"/>
          <w:lang w:val="en-GB"/>
        </w:rPr>
        <w:t xml:space="preserve"> second part consists of questions that may require slightly more elaborate answers, although you should still try to keep the text volume limited and the style concise.</w:t>
      </w:r>
    </w:p>
    <w:p w:rsidR="00287DF9" w:rsidRPr="000F7021" w:rsidRDefault="00287DF9">
      <w:pPr>
        <w:rPr>
          <w:color w:val="000000"/>
          <w:lang w:val="en-GB"/>
        </w:rPr>
      </w:pPr>
    </w:p>
    <w:p w:rsidR="00287DF9" w:rsidRPr="000F7021" w:rsidRDefault="00287DF9" w:rsidP="00287DF9">
      <w:pPr>
        <w:rPr>
          <w:color w:val="000000"/>
          <w:lang w:val="en-GB"/>
        </w:rPr>
      </w:pPr>
    </w:p>
    <w:p w:rsidR="00287DF9" w:rsidRPr="000F7021" w:rsidRDefault="00287DF9" w:rsidP="00287DF9">
      <w:pPr>
        <w:rPr>
          <w:color w:val="000000"/>
          <w:lang w:val="en-GB"/>
        </w:rPr>
      </w:pPr>
    </w:p>
    <w:p w:rsidR="00287DF9" w:rsidRPr="000F7021" w:rsidRDefault="00287DF9" w:rsidP="00287DF9">
      <w:pPr>
        <w:jc w:val="center"/>
        <w:rPr>
          <w:sz w:val="36"/>
          <w:lang w:val="en-GB"/>
        </w:rPr>
      </w:pPr>
      <w:r w:rsidRPr="000F7021">
        <w:rPr>
          <w:sz w:val="36"/>
          <w:lang w:val="en-GB"/>
        </w:rPr>
        <w:t>Part I:  Short questions</w:t>
      </w:r>
    </w:p>
    <w:p w:rsidR="00287DF9" w:rsidRPr="000F7021" w:rsidRDefault="00287DF9" w:rsidP="00287DF9">
      <w:pPr>
        <w:rPr>
          <w:lang w:val="en-GB"/>
        </w:rPr>
      </w:pPr>
    </w:p>
    <w:p w:rsidR="00287DF9" w:rsidRPr="000F7021" w:rsidRDefault="00287DF9" w:rsidP="00287DF9">
      <w:pPr>
        <w:numPr>
          <w:ilvl w:val="0"/>
          <w:numId w:val="24"/>
        </w:numPr>
        <w:rPr>
          <w:b/>
          <w:lang w:val="en-GB"/>
        </w:rPr>
      </w:pPr>
    </w:p>
    <w:p w:rsidR="00287DF9" w:rsidRPr="000F7021" w:rsidRDefault="00287DF9" w:rsidP="00287DF9">
      <w:pPr>
        <w:rPr>
          <w:lang w:val="en-GB"/>
        </w:rPr>
      </w:pPr>
      <w:r w:rsidRPr="000F7021">
        <w:rPr>
          <w:lang w:val="en-GB"/>
        </w:rPr>
        <w:t xml:space="preserve">a) The general </w:t>
      </w:r>
      <w:r w:rsidRPr="000F7021">
        <w:rPr>
          <w:color w:val="000000"/>
          <w:lang w:val="en-GB"/>
        </w:rPr>
        <w:t>transcription</w:t>
      </w:r>
      <w:r w:rsidRPr="000F7021">
        <w:rPr>
          <w:lang w:val="en-GB"/>
        </w:rPr>
        <w:t xml:space="preserve"> factors will together with </w:t>
      </w:r>
      <w:r w:rsidRPr="000F7021">
        <w:rPr>
          <w:color w:val="000000"/>
          <w:lang w:val="en-GB"/>
        </w:rPr>
        <w:t xml:space="preserve">RNA polymerase II (RNAPII) </w:t>
      </w:r>
      <w:r w:rsidRPr="000F7021">
        <w:rPr>
          <w:lang w:val="en-GB"/>
        </w:rPr>
        <w:t xml:space="preserve">assemble in a specific order to form the pre-initiation complex. Specify this order by filling in numbers in the table below. </w:t>
      </w:r>
    </w:p>
    <w:p w:rsidR="00287DF9" w:rsidRPr="000F7021" w:rsidRDefault="00287DF9" w:rsidP="00287DF9">
      <w:pPr>
        <w:ind w:left="-397"/>
        <w:rPr>
          <w:lang w:val="en-GB"/>
        </w:rPr>
      </w:pPr>
    </w:p>
    <w:p w:rsidR="00287DF9" w:rsidRPr="000F7021" w:rsidRDefault="00287DF9" w:rsidP="00287DF9">
      <w:pPr>
        <w:ind w:left="-397"/>
        <w:rPr>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34"/>
        <w:gridCol w:w="1275"/>
      </w:tblGrid>
      <w:tr w:rsidR="00287DF9" w:rsidRPr="000F7021">
        <w:tc>
          <w:tcPr>
            <w:tcW w:w="1134" w:type="dxa"/>
            <w:shd w:val="clear" w:color="auto" w:fill="B3B3B3"/>
          </w:tcPr>
          <w:p w:rsidR="00287DF9" w:rsidRPr="000F7021" w:rsidRDefault="00287DF9" w:rsidP="00287DF9">
            <w:pPr>
              <w:rPr>
                <w:b/>
                <w:lang w:val="en-GB"/>
              </w:rPr>
            </w:pPr>
            <w:r w:rsidRPr="000F7021">
              <w:rPr>
                <w:b/>
                <w:lang w:val="en-GB"/>
              </w:rPr>
              <w:t>GTF</w:t>
            </w:r>
          </w:p>
        </w:tc>
        <w:tc>
          <w:tcPr>
            <w:tcW w:w="1275" w:type="dxa"/>
            <w:shd w:val="clear" w:color="auto" w:fill="B3B3B3"/>
          </w:tcPr>
          <w:p w:rsidR="00287DF9" w:rsidRPr="000F7021" w:rsidRDefault="00287DF9" w:rsidP="00287DF9">
            <w:pPr>
              <w:rPr>
                <w:lang w:val="en-GB"/>
              </w:rPr>
            </w:pPr>
            <w:r w:rsidRPr="000F7021">
              <w:rPr>
                <w:b/>
                <w:lang w:val="en-GB"/>
              </w:rPr>
              <w:t>Order (1,2…etc</w:t>
            </w:r>
            <w:r w:rsidRPr="000F7021">
              <w:rPr>
                <w:lang w:val="en-GB"/>
              </w:rPr>
              <w:t>)</w:t>
            </w:r>
          </w:p>
        </w:tc>
      </w:tr>
      <w:tr w:rsidR="00287DF9" w:rsidRPr="000F7021">
        <w:tc>
          <w:tcPr>
            <w:tcW w:w="1134" w:type="dxa"/>
            <w:shd w:val="clear" w:color="auto" w:fill="auto"/>
          </w:tcPr>
          <w:p w:rsidR="00287DF9" w:rsidRPr="000F7021" w:rsidRDefault="00287DF9" w:rsidP="00287DF9">
            <w:pPr>
              <w:rPr>
                <w:lang w:val="en-GB"/>
              </w:rPr>
            </w:pPr>
            <w:r w:rsidRPr="000F7021">
              <w:rPr>
                <w:lang w:val="en-GB"/>
              </w:rPr>
              <w:t>TFIIA</w:t>
            </w:r>
          </w:p>
        </w:tc>
        <w:tc>
          <w:tcPr>
            <w:tcW w:w="1275" w:type="dxa"/>
            <w:shd w:val="clear" w:color="auto" w:fill="auto"/>
          </w:tcPr>
          <w:p w:rsidR="00287DF9" w:rsidRPr="000F7021" w:rsidRDefault="00287DF9" w:rsidP="00287DF9">
            <w:pPr>
              <w:rPr>
                <w:lang w:val="en-GB"/>
              </w:rPr>
            </w:pPr>
          </w:p>
        </w:tc>
      </w:tr>
      <w:tr w:rsidR="00287DF9" w:rsidRPr="000F7021">
        <w:tc>
          <w:tcPr>
            <w:tcW w:w="1134" w:type="dxa"/>
            <w:shd w:val="clear" w:color="auto" w:fill="auto"/>
          </w:tcPr>
          <w:p w:rsidR="00287DF9" w:rsidRPr="000F7021" w:rsidRDefault="00287DF9" w:rsidP="00287DF9">
            <w:pPr>
              <w:rPr>
                <w:lang w:val="en-GB"/>
              </w:rPr>
            </w:pPr>
            <w:r w:rsidRPr="000F7021">
              <w:rPr>
                <w:lang w:val="en-GB"/>
              </w:rPr>
              <w:t>TFIIB</w:t>
            </w:r>
          </w:p>
        </w:tc>
        <w:tc>
          <w:tcPr>
            <w:tcW w:w="1275" w:type="dxa"/>
            <w:shd w:val="clear" w:color="auto" w:fill="auto"/>
          </w:tcPr>
          <w:p w:rsidR="00287DF9" w:rsidRPr="000F7021" w:rsidRDefault="00287DF9" w:rsidP="00287DF9">
            <w:pPr>
              <w:rPr>
                <w:lang w:val="en-GB"/>
              </w:rPr>
            </w:pPr>
          </w:p>
        </w:tc>
      </w:tr>
      <w:tr w:rsidR="00287DF9" w:rsidRPr="000F7021">
        <w:tc>
          <w:tcPr>
            <w:tcW w:w="1134" w:type="dxa"/>
            <w:shd w:val="clear" w:color="auto" w:fill="auto"/>
          </w:tcPr>
          <w:p w:rsidR="00287DF9" w:rsidRPr="000F7021" w:rsidRDefault="00287DF9" w:rsidP="00287DF9">
            <w:pPr>
              <w:rPr>
                <w:lang w:val="en-GB"/>
              </w:rPr>
            </w:pPr>
            <w:r w:rsidRPr="000F7021">
              <w:rPr>
                <w:lang w:val="en-GB"/>
              </w:rPr>
              <w:t>TFIID</w:t>
            </w:r>
          </w:p>
        </w:tc>
        <w:tc>
          <w:tcPr>
            <w:tcW w:w="1275" w:type="dxa"/>
            <w:shd w:val="clear" w:color="auto" w:fill="auto"/>
          </w:tcPr>
          <w:p w:rsidR="00287DF9" w:rsidRPr="000F7021" w:rsidRDefault="00287DF9" w:rsidP="00287DF9">
            <w:pPr>
              <w:rPr>
                <w:lang w:val="en-GB"/>
              </w:rPr>
            </w:pPr>
          </w:p>
        </w:tc>
      </w:tr>
      <w:tr w:rsidR="00287DF9" w:rsidRPr="000F7021">
        <w:tc>
          <w:tcPr>
            <w:tcW w:w="1134" w:type="dxa"/>
            <w:shd w:val="clear" w:color="auto" w:fill="auto"/>
          </w:tcPr>
          <w:p w:rsidR="00287DF9" w:rsidRPr="000F7021" w:rsidRDefault="00287DF9" w:rsidP="00287DF9">
            <w:pPr>
              <w:rPr>
                <w:lang w:val="en-GB"/>
              </w:rPr>
            </w:pPr>
            <w:r w:rsidRPr="000F7021">
              <w:rPr>
                <w:lang w:val="en-GB"/>
              </w:rPr>
              <w:t>TFIIE</w:t>
            </w:r>
          </w:p>
        </w:tc>
        <w:tc>
          <w:tcPr>
            <w:tcW w:w="1275" w:type="dxa"/>
            <w:shd w:val="clear" w:color="auto" w:fill="auto"/>
          </w:tcPr>
          <w:p w:rsidR="00287DF9" w:rsidRPr="000F7021" w:rsidRDefault="00287DF9" w:rsidP="00287DF9">
            <w:pPr>
              <w:rPr>
                <w:lang w:val="en-GB"/>
              </w:rPr>
            </w:pPr>
          </w:p>
        </w:tc>
      </w:tr>
      <w:tr w:rsidR="00287DF9" w:rsidRPr="000F7021">
        <w:tc>
          <w:tcPr>
            <w:tcW w:w="1134" w:type="dxa"/>
            <w:shd w:val="clear" w:color="auto" w:fill="auto"/>
          </w:tcPr>
          <w:p w:rsidR="00287DF9" w:rsidRPr="000F7021" w:rsidRDefault="00287DF9" w:rsidP="00287DF9">
            <w:pPr>
              <w:rPr>
                <w:lang w:val="en-GB"/>
              </w:rPr>
            </w:pPr>
            <w:r w:rsidRPr="000F7021">
              <w:rPr>
                <w:lang w:val="en-GB"/>
              </w:rPr>
              <w:t>TFIIF</w:t>
            </w:r>
          </w:p>
        </w:tc>
        <w:tc>
          <w:tcPr>
            <w:tcW w:w="1275" w:type="dxa"/>
            <w:shd w:val="clear" w:color="auto" w:fill="auto"/>
          </w:tcPr>
          <w:p w:rsidR="00287DF9" w:rsidRPr="000F7021" w:rsidRDefault="00287DF9" w:rsidP="00287DF9">
            <w:pPr>
              <w:rPr>
                <w:lang w:val="en-GB"/>
              </w:rPr>
            </w:pPr>
          </w:p>
        </w:tc>
      </w:tr>
      <w:tr w:rsidR="00287DF9" w:rsidRPr="000F7021">
        <w:tc>
          <w:tcPr>
            <w:tcW w:w="1134" w:type="dxa"/>
            <w:shd w:val="clear" w:color="auto" w:fill="auto"/>
          </w:tcPr>
          <w:p w:rsidR="00287DF9" w:rsidRPr="000F7021" w:rsidRDefault="00287DF9" w:rsidP="00287DF9">
            <w:pPr>
              <w:rPr>
                <w:lang w:val="en-GB"/>
              </w:rPr>
            </w:pPr>
            <w:r w:rsidRPr="000F7021">
              <w:rPr>
                <w:lang w:val="en-GB"/>
              </w:rPr>
              <w:t>TFIIH</w:t>
            </w:r>
          </w:p>
        </w:tc>
        <w:tc>
          <w:tcPr>
            <w:tcW w:w="1275" w:type="dxa"/>
            <w:shd w:val="clear" w:color="auto" w:fill="auto"/>
          </w:tcPr>
          <w:p w:rsidR="00287DF9" w:rsidRPr="000F7021" w:rsidRDefault="00287DF9" w:rsidP="00287DF9">
            <w:pPr>
              <w:rPr>
                <w:lang w:val="en-GB"/>
              </w:rPr>
            </w:pPr>
          </w:p>
        </w:tc>
      </w:tr>
      <w:tr w:rsidR="00287DF9" w:rsidRPr="000F7021">
        <w:tc>
          <w:tcPr>
            <w:tcW w:w="1134" w:type="dxa"/>
            <w:shd w:val="clear" w:color="auto" w:fill="auto"/>
          </w:tcPr>
          <w:p w:rsidR="00287DF9" w:rsidRPr="000F7021" w:rsidRDefault="00287DF9" w:rsidP="00287DF9">
            <w:pPr>
              <w:rPr>
                <w:lang w:val="en-GB"/>
              </w:rPr>
            </w:pPr>
            <w:r w:rsidRPr="000F7021">
              <w:rPr>
                <w:lang w:val="en-GB"/>
              </w:rPr>
              <w:t>RNAPII</w:t>
            </w:r>
          </w:p>
        </w:tc>
        <w:tc>
          <w:tcPr>
            <w:tcW w:w="1275" w:type="dxa"/>
            <w:shd w:val="clear" w:color="auto" w:fill="auto"/>
          </w:tcPr>
          <w:p w:rsidR="00287DF9" w:rsidRPr="000F7021" w:rsidRDefault="00287DF9" w:rsidP="00287DF9">
            <w:pPr>
              <w:rPr>
                <w:lang w:val="en-GB"/>
              </w:rPr>
            </w:pPr>
          </w:p>
        </w:tc>
      </w:tr>
    </w:tbl>
    <w:p w:rsidR="00287DF9" w:rsidRPr="000F7021" w:rsidRDefault="00287DF9" w:rsidP="00287DF9">
      <w:pPr>
        <w:widowControl w:val="0"/>
        <w:autoSpaceDE w:val="0"/>
        <w:autoSpaceDN w:val="0"/>
        <w:adjustRightInd w:val="0"/>
        <w:ind w:left="-397"/>
        <w:rPr>
          <w:lang w:val="en-GB"/>
        </w:rPr>
      </w:pPr>
    </w:p>
    <w:p w:rsidR="00287DF9" w:rsidRPr="000F7021" w:rsidRDefault="00287DF9" w:rsidP="00287DF9">
      <w:pPr>
        <w:widowControl w:val="0"/>
        <w:autoSpaceDE w:val="0"/>
        <w:autoSpaceDN w:val="0"/>
        <w:adjustRightInd w:val="0"/>
        <w:ind w:left="-397"/>
        <w:rPr>
          <w:lang w:val="en-GB"/>
        </w:rPr>
      </w:pPr>
    </w:p>
    <w:p w:rsidR="00287DF9" w:rsidRPr="000F7021" w:rsidRDefault="00287DF9" w:rsidP="00287DF9">
      <w:pPr>
        <w:rPr>
          <w:lang w:val="en-GB"/>
        </w:rPr>
      </w:pPr>
      <w:r w:rsidRPr="000F7021">
        <w:rPr>
          <w:lang w:val="en-GB"/>
        </w:rPr>
        <w:t xml:space="preserve">b) </w:t>
      </w:r>
      <w:r w:rsidRPr="000F7021">
        <w:rPr>
          <w:color w:val="000000"/>
          <w:lang w:val="en-GB"/>
        </w:rPr>
        <w:t>How</w:t>
      </w:r>
      <w:r w:rsidRPr="000F7021">
        <w:rPr>
          <w:lang w:val="en-GB"/>
        </w:rPr>
        <w:t xml:space="preserve"> does TFIIB interact with promoter DNA? </w:t>
      </w:r>
    </w:p>
    <w:p w:rsidR="00287DF9" w:rsidRPr="000F7021" w:rsidRDefault="00287DF9" w:rsidP="00287DF9">
      <w:pPr>
        <w:rPr>
          <w:lang w:val="en-GB"/>
        </w:rPr>
      </w:pPr>
    </w:p>
    <w:p w:rsidR="00287DF9" w:rsidRPr="000F7021" w:rsidRDefault="00287DF9" w:rsidP="00287DF9">
      <w:pPr>
        <w:rPr>
          <w:lang w:val="en-GB"/>
        </w:rPr>
      </w:pPr>
      <w:r w:rsidRPr="000F7021">
        <w:rPr>
          <w:lang w:val="en-GB"/>
        </w:rPr>
        <w:t xml:space="preserve">c) List and </w:t>
      </w:r>
      <w:r w:rsidRPr="00FB2004">
        <w:rPr>
          <w:lang w:val="en-GB"/>
        </w:rPr>
        <w:t>briefly explain</w:t>
      </w:r>
      <w:r w:rsidRPr="000F7021">
        <w:rPr>
          <w:lang w:val="en-GB"/>
        </w:rPr>
        <w:t xml:space="preserve"> the enzymatic act</w:t>
      </w:r>
      <w:r w:rsidR="001E6410">
        <w:rPr>
          <w:lang w:val="en-GB"/>
        </w:rPr>
        <w:t>ivities associated with TFIIH.</w:t>
      </w:r>
    </w:p>
    <w:p w:rsidR="00287DF9" w:rsidRPr="000F7021" w:rsidRDefault="00287DF9" w:rsidP="00287DF9">
      <w:pPr>
        <w:widowControl w:val="0"/>
        <w:numPr>
          <w:ilvl w:val="0"/>
          <w:numId w:val="24"/>
        </w:numPr>
        <w:autoSpaceDE w:val="0"/>
        <w:autoSpaceDN w:val="0"/>
        <w:adjustRightInd w:val="0"/>
        <w:rPr>
          <w:b/>
          <w:lang w:val="en-GB"/>
        </w:rPr>
      </w:pPr>
    </w:p>
    <w:p w:rsidR="00287DF9" w:rsidRDefault="00287DF9" w:rsidP="00287DF9">
      <w:pPr>
        <w:rPr>
          <w:lang w:val="en-GB"/>
        </w:rPr>
      </w:pPr>
      <w:r w:rsidRPr="000F7021">
        <w:rPr>
          <w:lang w:val="en-GB"/>
        </w:rPr>
        <w:t>a) Specify three core promoter elements that are recognized by the TAF complex TFIID.</w:t>
      </w:r>
    </w:p>
    <w:p w:rsidR="00287DF9" w:rsidRPr="000F7021" w:rsidRDefault="00287DF9" w:rsidP="00287DF9">
      <w:pPr>
        <w:rPr>
          <w:lang w:val="en-GB"/>
        </w:rPr>
      </w:pPr>
    </w:p>
    <w:p w:rsidR="00287DF9" w:rsidRDefault="00287DF9" w:rsidP="00287DF9">
      <w:pPr>
        <w:rPr>
          <w:lang w:val="en-GB"/>
        </w:rPr>
      </w:pPr>
      <w:r w:rsidRPr="000F7021">
        <w:rPr>
          <w:lang w:val="en-GB"/>
        </w:rPr>
        <w:t xml:space="preserve">b) The Mediator complex </w:t>
      </w:r>
      <w:r>
        <w:rPr>
          <w:lang w:val="en-GB"/>
        </w:rPr>
        <w:t>may</w:t>
      </w:r>
      <w:r w:rsidRPr="000F7021">
        <w:rPr>
          <w:lang w:val="en-GB"/>
        </w:rPr>
        <w:t xml:space="preserve"> exist in three distinct forms. Describe briefly the difference</w:t>
      </w:r>
      <w:r>
        <w:rPr>
          <w:lang w:val="en-GB"/>
        </w:rPr>
        <w:t>s</w:t>
      </w:r>
      <w:r w:rsidRPr="000F7021">
        <w:rPr>
          <w:lang w:val="en-GB"/>
        </w:rPr>
        <w:t xml:space="preserve"> between these forms and their function.</w:t>
      </w:r>
    </w:p>
    <w:p w:rsidR="00287DF9" w:rsidRPr="000F7021" w:rsidRDefault="00287DF9" w:rsidP="00287DF9">
      <w:pPr>
        <w:rPr>
          <w:lang w:val="en-GB"/>
        </w:rPr>
      </w:pPr>
    </w:p>
    <w:p w:rsidR="00287DF9" w:rsidRPr="000F7021" w:rsidRDefault="00287DF9" w:rsidP="00287DF9">
      <w:pPr>
        <w:rPr>
          <w:lang w:val="en-GB"/>
        </w:rPr>
      </w:pPr>
      <w:r w:rsidRPr="000F7021">
        <w:rPr>
          <w:lang w:val="en-GB"/>
        </w:rPr>
        <w:t xml:space="preserve">c) </w:t>
      </w:r>
      <w:r w:rsidR="00A5101B">
        <w:rPr>
          <w:lang w:val="en-GB"/>
        </w:rPr>
        <w:t xml:space="preserve">The Mediator is mostly associated with gene activation, but not exclusively. </w:t>
      </w:r>
      <w:r w:rsidRPr="000F7021">
        <w:rPr>
          <w:lang w:val="en-GB"/>
        </w:rPr>
        <w:t xml:space="preserve">How does </w:t>
      </w:r>
      <w:r>
        <w:rPr>
          <w:lang w:val="en-GB"/>
        </w:rPr>
        <w:t xml:space="preserve">the </w:t>
      </w:r>
      <w:r w:rsidRPr="000F7021">
        <w:rPr>
          <w:lang w:val="en-GB"/>
        </w:rPr>
        <w:t>Mediator function in repression?</w:t>
      </w:r>
    </w:p>
    <w:p w:rsidR="00287DF9" w:rsidRPr="000F7021" w:rsidRDefault="00287DF9" w:rsidP="00287DF9">
      <w:pPr>
        <w:rPr>
          <w:lang w:val="en-GB"/>
        </w:rPr>
      </w:pPr>
    </w:p>
    <w:p w:rsidR="00287DF9" w:rsidRPr="000F7021" w:rsidRDefault="00287DF9" w:rsidP="00287DF9">
      <w:pPr>
        <w:rPr>
          <w:lang w:val="en-GB"/>
        </w:rPr>
      </w:pPr>
    </w:p>
    <w:p w:rsidR="00287DF9" w:rsidRPr="000F7021" w:rsidRDefault="00287DF9" w:rsidP="00287DF9">
      <w:pPr>
        <w:widowControl w:val="0"/>
        <w:numPr>
          <w:ilvl w:val="0"/>
          <w:numId w:val="24"/>
        </w:numPr>
        <w:autoSpaceDE w:val="0"/>
        <w:autoSpaceDN w:val="0"/>
        <w:adjustRightInd w:val="0"/>
        <w:rPr>
          <w:b/>
          <w:lang w:val="en-GB"/>
        </w:rPr>
      </w:pPr>
    </w:p>
    <w:p w:rsidR="00287DF9" w:rsidRPr="000F7021" w:rsidRDefault="00287DF9" w:rsidP="00287DF9">
      <w:pPr>
        <w:rPr>
          <w:lang w:val="en-GB"/>
        </w:rPr>
      </w:pPr>
      <w:r w:rsidRPr="000F7021">
        <w:rPr>
          <w:lang w:val="en-GB"/>
        </w:rPr>
        <w:t xml:space="preserve">a) DNA methylation has been correlated with transcriptional silencing. Several mechanisms for how DNA methylation inhibits transcription have </w:t>
      </w:r>
      <w:r>
        <w:rPr>
          <w:lang w:val="en-GB"/>
        </w:rPr>
        <w:t>appeared</w:t>
      </w:r>
      <w:r w:rsidRPr="000F7021">
        <w:rPr>
          <w:lang w:val="en-GB"/>
        </w:rPr>
        <w:t>. Briefly explain at least three such mechanisms.</w:t>
      </w:r>
    </w:p>
    <w:p w:rsidR="00287DF9" w:rsidRPr="000F7021" w:rsidRDefault="00287DF9" w:rsidP="00287DF9">
      <w:pPr>
        <w:widowControl w:val="0"/>
        <w:autoSpaceDE w:val="0"/>
        <w:autoSpaceDN w:val="0"/>
        <w:adjustRightInd w:val="0"/>
        <w:ind w:left="-397"/>
        <w:rPr>
          <w:lang w:val="en-GB"/>
        </w:rPr>
      </w:pPr>
    </w:p>
    <w:p w:rsidR="00287DF9" w:rsidRPr="000F7021" w:rsidRDefault="00287DF9" w:rsidP="00287DF9">
      <w:pPr>
        <w:rPr>
          <w:lang w:val="en-GB"/>
        </w:rPr>
      </w:pPr>
      <w:r w:rsidRPr="000F7021">
        <w:rPr>
          <w:lang w:val="en-GB"/>
        </w:rPr>
        <w:t>b) List and briefly define the different HDAC families. Give a short comment on their specificity.</w:t>
      </w:r>
    </w:p>
    <w:p w:rsidR="00287DF9" w:rsidRPr="000F7021" w:rsidRDefault="00287DF9" w:rsidP="00287DF9">
      <w:pPr>
        <w:widowControl w:val="0"/>
        <w:autoSpaceDE w:val="0"/>
        <w:autoSpaceDN w:val="0"/>
        <w:adjustRightInd w:val="0"/>
        <w:ind w:left="-397"/>
        <w:rPr>
          <w:lang w:val="en-GB"/>
        </w:rPr>
      </w:pPr>
    </w:p>
    <w:p w:rsidR="00287DF9" w:rsidRPr="000F7021" w:rsidRDefault="00287DF9" w:rsidP="00287DF9">
      <w:pPr>
        <w:rPr>
          <w:lang w:val="en-GB"/>
        </w:rPr>
      </w:pPr>
      <w:r w:rsidRPr="000F7021">
        <w:rPr>
          <w:lang w:val="en-GB"/>
        </w:rPr>
        <w:t>c) One of the HDAC families is ubiquitously expressed in the body – which</w:t>
      </w:r>
      <w:r>
        <w:rPr>
          <w:lang w:val="en-GB"/>
        </w:rPr>
        <w:t xml:space="preserve"> one</w:t>
      </w:r>
      <w:r w:rsidRPr="000F7021">
        <w:rPr>
          <w:lang w:val="en-GB"/>
        </w:rPr>
        <w:t xml:space="preserve">? </w:t>
      </w:r>
    </w:p>
    <w:p w:rsidR="00287DF9" w:rsidRPr="000F7021" w:rsidRDefault="00287DF9" w:rsidP="00287DF9">
      <w:pPr>
        <w:rPr>
          <w:lang w:val="en-GB"/>
        </w:rPr>
      </w:pPr>
    </w:p>
    <w:p w:rsidR="00287DF9" w:rsidRPr="000F7021" w:rsidRDefault="00287DF9" w:rsidP="00287DF9">
      <w:pPr>
        <w:numPr>
          <w:ilvl w:val="0"/>
          <w:numId w:val="24"/>
        </w:numPr>
        <w:rPr>
          <w:b/>
          <w:lang w:val="en-GB"/>
        </w:rPr>
      </w:pPr>
    </w:p>
    <w:p w:rsidR="00287DF9" w:rsidRPr="000F7021" w:rsidRDefault="00287DF9" w:rsidP="00287DF9">
      <w:pPr>
        <w:rPr>
          <w:lang w:val="en-GB"/>
        </w:rPr>
      </w:pPr>
      <w:r w:rsidRPr="000F7021">
        <w:rPr>
          <w:lang w:val="en-GB"/>
        </w:rPr>
        <w:t xml:space="preserve">a) The elongation phase of transcription by </w:t>
      </w:r>
      <w:r>
        <w:rPr>
          <w:lang w:val="en-GB"/>
        </w:rPr>
        <w:t xml:space="preserve">RNAPII </w:t>
      </w:r>
      <w:r w:rsidRPr="000F7021">
        <w:rPr>
          <w:lang w:val="en-GB"/>
        </w:rPr>
        <w:t xml:space="preserve">can be divided into different stages. Give a brief description of the different stages (A-E) illustrated in the figure below, including the names of the different proteins shown as ovals without names. </w:t>
      </w:r>
    </w:p>
    <w:p w:rsidR="00287DF9" w:rsidRPr="000F7021" w:rsidRDefault="00287DF9" w:rsidP="00287DF9">
      <w:pPr>
        <w:widowControl w:val="0"/>
        <w:autoSpaceDE w:val="0"/>
        <w:autoSpaceDN w:val="0"/>
        <w:adjustRightInd w:val="0"/>
        <w:ind w:left="-397"/>
        <w:rPr>
          <w:lang w:val="en-GB"/>
        </w:rPr>
      </w:pPr>
    </w:p>
    <w:p w:rsidR="00287DF9" w:rsidRPr="000F7021" w:rsidRDefault="00287DF9" w:rsidP="00287DF9">
      <w:pPr>
        <w:ind w:left="-397"/>
        <w:rPr>
          <w:lang w:val="en-GB"/>
        </w:rPr>
      </w:pPr>
      <w:r>
        <w:rPr>
          <w:noProof/>
          <w:lang w:val="en-GB"/>
        </w:rPr>
        <w:t xml:space="preserve">     </w:t>
      </w:r>
      <w:r w:rsidR="001E6410">
        <w:rPr>
          <w:noProof/>
          <w:lang w:eastAsia="nb-NO"/>
        </w:rPr>
        <w:drawing>
          <wp:inline distT="0" distB="0" distL="0" distR="0">
            <wp:extent cx="5266055" cy="2192655"/>
            <wp:effectExtent l="0" t="0" r="0" b="0"/>
            <wp:docPr id="2" name="Picture 2" descr="Elongering ex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ngering ex fi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0876" b="23528"/>
                    <a:stretch>
                      <a:fillRect/>
                    </a:stretch>
                  </pic:blipFill>
                  <pic:spPr bwMode="auto">
                    <a:xfrm>
                      <a:off x="0" y="0"/>
                      <a:ext cx="5266055" cy="2192655"/>
                    </a:xfrm>
                    <a:prstGeom prst="rect">
                      <a:avLst/>
                    </a:prstGeom>
                    <a:noFill/>
                    <a:ln>
                      <a:noFill/>
                    </a:ln>
                  </pic:spPr>
                </pic:pic>
              </a:graphicData>
            </a:graphic>
          </wp:inline>
        </w:drawing>
      </w:r>
    </w:p>
    <w:p w:rsidR="00287DF9" w:rsidRPr="000F7021" w:rsidRDefault="00287DF9" w:rsidP="00287DF9">
      <w:pPr>
        <w:widowControl w:val="0"/>
        <w:autoSpaceDE w:val="0"/>
        <w:autoSpaceDN w:val="0"/>
        <w:adjustRightInd w:val="0"/>
        <w:ind w:left="-397"/>
        <w:rPr>
          <w:lang w:val="en-GB"/>
        </w:rPr>
      </w:pPr>
    </w:p>
    <w:p w:rsidR="00287DF9" w:rsidRPr="000F7021" w:rsidRDefault="00287DF9" w:rsidP="00287DF9">
      <w:pPr>
        <w:rPr>
          <w:lang w:val="en-GB"/>
        </w:rPr>
      </w:pPr>
      <w:r w:rsidRPr="000F7021">
        <w:rPr>
          <w:lang w:val="en-GB"/>
        </w:rPr>
        <w:t>b) Another kinase than the ones shown in the figure is also capable of pho</w:t>
      </w:r>
      <w:r w:rsidR="001E6410">
        <w:rPr>
          <w:lang w:val="en-GB"/>
        </w:rPr>
        <w:t>sphorylating RNAP</w:t>
      </w:r>
      <w:r w:rsidRPr="000F7021">
        <w:rPr>
          <w:lang w:val="en-GB"/>
        </w:rPr>
        <w:t xml:space="preserve">II CTD on Ser5. Give the name of this kinase, and describe briefly the functional consequence of its action. </w:t>
      </w:r>
    </w:p>
    <w:p w:rsidR="00287DF9" w:rsidRPr="000F7021" w:rsidRDefault="00287DF9" w:rsidP="00287DF9">
      <w:pPr>
        <w:ind w:left="-397"/>
        <w:rPr>
          <w:lang w:val="en-GB"/>
        </w:rPr>
      </w:pPr>
    </w:p>
    <w:p w:rsidR="00287DF9" w:rsidRPr="000F7021" w:rsidRDefault="00287DF9" w:rsidP="00287DF9">
      <w:pPr>
        <w:rPr>
          <w:lang w:val="en-GB"/>
        </w:rPr>
      </w:pPr>
      <w:r w:rsidRPr="000F7021">
        <w:rPr>
          <w:lang w:val="en-GB"/>
        </w:rPr>
        <w:t>c) Explain what DRB (seen in the figure) is.</w:t>
      </w:r>
    </w:p>
    <w:p w:rsidR="00287DF9" w:rsidRPr="000F7021" w:rsidRDefault="00287DF9" w:rsidP="00287DF9">
      <w:pPr>
        <w:ind w:left="-397"/>
        <w:rPr>
          <w:lang w:val="en-GB"/>
        </w:rPr>
      </w:pPr>
    </w:p>
    <w:p w:rsidR="00287DF9" w:rsidRPr="000F7021" w:rsidRDefault="00287DF9" w:rsidP="00287DF9">
      <w:pPr>
        <w:rPr>
          <w:lang w:val="en-GB"/>
        </w:rPr>
      </w:pPr>
      <w:r w:rsidRPr="000F7021">
        <w:rPr>
          <w:lang w:val="en-GB"/>
        </w:rPr>
        <w:t xml:space="preserve">d) How does TFIIS help RNAPII to recover from an arrested state and resume elongation? </w:t>
      </w:r>
    </w:p>
    <w:p w:rsidR="00287DF9" w:rsidRPr="000F7021" w:rsidRDefault="00287DF9" w:rsidP="00287DF9">
      <w:pPr>
        <w:widowControl w:val="0"/>
        <w:autoSpaceDE w:val="0"/>
        <w:autoSpaceDN w:val="0"/>
        <w:adjustRightInd w:val="0"/>
        <w:ind w:left="-397"/>
        <w:rPr>
          <w:lang w:val="en-GB"/>
        </w:rPr>
      </w:pPr>
    </w:p>
    <w:p w:rsidR="00287DF9" w:rsidRPr="000F7021" w:rsidRDefault="00287DF9" w:rsidP="00287DF9">
      <w:pPr>
        <w:pStyle w:val="ListParagraph"/>
        <w:rPr>
          <w:lang w:val="en-GB"/>
        </w:rPr>
      </w:pPr>
      <w:r>
        <w:rPr>
          <w:lang w:val="en-GB"/>
        </w:rPr>
        <w:br w:type="page"/>
      </w:r>
    </w:p>
    <w:p w:rsidR="00287DF9" w:rsidRPr="000F7021" w:rsidRDefault="00287DF9" w:rsidP="00287DF9">
      <w:pPr>
        <w:numPr>
          <w:ilvl w:val="0"/>
          <w:numId w:val="24"/>
        </w:numPr>
        <w:rPr>
          <w:b/>
          <w:lang w:val="en-GB"/>
        </w:rPr>
      </w:pPr>
    </w:p>
    <w:p w:rsidR="00287DF9" w:rsidRPr="000F7021" w:rsidRDefault="00287DF9" w:rsidP="00287DF9">
      <w:pPr>
        <w:rPr>
          <w:lang w:val="en-GB"/>
        </w:rPr>
      </w:pPr>
      <w:r w:rsidRPr="000F7021">
        <w:rPr>
          <w:lang w:val="en-GB"/>
        </w:rPr>
        <w:t>a) Chromatin Conformation Capture</w:t>
      </w:r>
      <w:r w:rsidR="00E96551" w:rsidRPr="00E96551">
        <w:rPr>
          <w:lang w:val="en-GB"/>
        </w:rPr>
        <w:t xml:space="preserve"> </w:t>
      </w:r>
      <w:r w:rsidR="00E96551" w:rsidRPr="000F7021">
        <w:rPr>
          <w:lang w:val="en-GB"/>
        </w:rPr>
        <w:t>methods</w:t>
      </w:r>
      <w:r w:rsidRPr="000F7021">
        <w:rPr>
          <w:lang w:val="en-GB"/>
        </w:rPr>
        <w:t xml:space="preserve"> (3C</w:t>
      </w:r>
      <w:r w:rsidR="00E96551">
        <w:rPr>
          <w:lang w:val="en-GB"/>
        </w:rPr>
        <w:t>, 4C,</w:t>
      </w:r>
      <w:bookmarkStart w:id="0" w:name="_GoBack"/>
      <w:bookmarkEnd w:id="0"/>
      <w:r w:rsidR="00E96551">
        <w:rPr>
          <w:lang w:val="en-GB"/>
        </w:rPr>
        <w:t xml:space="preserve"> etc</w:t>
      </w:r>
      <w:r w:rsidRPr="000F7021">
        <w:rPr>
          <w:lang w:val="en-GB"/>
        </w:rPr>
        <w:t xml:space="preserve">) are used to measure long-range chromatin interactions. Explain what </w:t>
      </w:r>
      <w:r w:rsidRPr="000F7021">
        <w:rPr>
          <w:i/>
          <w:lang w:val="en-GB"/>
        </w:rPr>
        <w:t>interchromosomal</w:t>
      </w:r>
      <w:r w:rsidRPr="000F7021">
        <w:rPr>
          <w:lang w:val="en-GB"/>
        </w:rPr>
        <w:t xml:space="preserve"> and</w:t>
      </w:r>
      <w:r w:rsidRPr="000F7021">
        <w:rPr>
          <w:i/>
          <w:lang w:val="en-GB"/>
        </w:rPr>
        <w:t xml:space="preserve"> </w:t>
      </w:r>
      <w:r w:rsidRPr="00BE55EB">
        <w:rPr>
          <w:i/>
          <w:lang w:val="en-GB"/>
        </w:rPr>
        <w:t>intrachromosomal</w:t>
      </w:r>
      <w:r w:rsidRPr="000F7021">
        <w:rPr>
          <w:lang w:val="en-GB"/>
        </w:rPr>
        <w:t xml:space="preserve"> interactions mean</w:t>
      </w:r>
      <w:r>
        <w:rPr>
          <w:lang w:val="en-GB"/>
        </w:rPr>
        <w:t>. W</w:t>
      </w:r>
      <w:r w:rsidRPr="000F7021">
        <w:rPr>
          <w:lang w:val="en-GB"/>
        </w:rPr>
        <w:t xml:space="preserve">hich of the different Capture methods can be used to measure </w:t>
      </w:r>
      <w:r w:rsidRPr="000F7021">
        <w:rPr>
          <w:i/>
          <w:lang w:val="en-GB"/>
        </w:rPr>
        <w:t xml:space="preserve">interchromosomal </w:t>
      </w:r>
      <w:r w:rsidRPr="000F7021">
        <w:rPr>
          <w:lang w:val="en-GB"/>
        </w:rPr>
        <w:t xml:space="preserve">interactions? </w:t>
      </w:r>
    </w:p>
    <w:p w:rsidR="00287DF9" w:rsidRPr="000F7021" w:rsidRDefault="00287DF9" w:rsidP="00287DF9">
      <w:pPr>
        <w:rPr>
          <w:lang w:val="en-GB"/>
        </w:rPr>
      </w:pPr>
    </w:p>
    <w:p w:rsidR="00287DF9" w:rsidRPr="000F7021" w:rsidRDefault="00287DF9" w:rsidP="00287DF9">
      <w:pPr>
        <w:rPr>
          <w:lang w:val="en-GB"/>
        </w:rPr>
      </w:pPr>
      <w:r w:rsidRPr="000F7021">
        <w:rPr>
          <w:lang w:val="en-GB"/>
        </w:rPr>
        <w:t xml:space="preserve">b) How does </w:t>
      </w:r>
      <w:r>
        <w:rPr>
          <w:lang w:val="en-GB"/>
        </w:rPr>
        <w:t xml:space="preserve">the </w:t>
      </w:r>
      <w:r w:rsidRPr="000F7021">
        <w:rPr>
          <w:lang w:val="en-GB"/>
        </w:rPr>
        <w:t>nuclear lamina affect gene expression?</w:t>
      </w:r>
    </w:p>
    <w:p w:rsidR="00287DF9" w:rsidRPr="000F7021" w:rsidRDefault="00287DF9" w:rsidP="00287DF9">
      <w:pPr>
        <w:rPr>
          <w:lang w:val="en-GB"/>
        </w:rPr>
      </w:pPr>
    </w:p>
    <w:p w:rsidR="00287DF9" w:rsidRPr="000F7021" w:rsidRDefault="00287DF9" w:rsidP="00287DF9">
      <w:pPr>
        <w:rPr>
          <w:lang w:val="en-GB"/>
        </w:rPr>
      </w:pPr>
      <w:r w:rsidRPr="000F7021">
        <w:rPr>
          <w:lang w:val="en-GB"/>
        </w:rPr>
        <w:t xml:space="preserve">c) What are LADs? </w:t>
      </w:r>
    </w:p>
    <w:p w:rsidR="00287DF9" w:rsidRPr="000F7021" w:rsidRDefault="00287DF9" w:rsidP="00287DF9">
      <w:pPr>
        <w:rPr>
          <w:lang w:val="en-GB"/>
        </w:rPr>
      </w:pPr>
    </w:p>
    <w:p w:rsidR="00287DF9" w:rsidRPr="000F7021" w:rsidRDefault="00287DF9" w:rsidP="00287DF9">
      <w:pPr>
        <w:rPr>
          <w:lang w:val="en-GB"/>
        </w:rPr>
      </w:pPr>
      <w:r w:rsidRPr="000F7021">
        <w:rPr>
          <w:lang w:val="en-GB"/>
        </w:rPr>
        <w:t xml:space="preserve">d) What technique is used to define LADs? Briefly explain the basic principles of this technique. </w:t>
      </w:r>
    </w:p>
    <w:p w:rsidR="00287DF9" w:rsidRPr="000F7021" w:rsidRDefault="00287DF9" w:rsidP="00287DF9">
      <w:pPr>
        <w:rPr>
          <w:lang w:val="en-GB"/>
        </w:rPr>
      </w:pPr>
    </w:p>
    <w:p w:rsidR="00287DF9" w:rsidRPr="000F7021" w:rsidRDefault="00287DF9" w:rsidP="00287DF9">
      <w:pPr>
        <w:numPr>
          <w:ilvl w:val="0"/>
          <w:numId w:val="24"/>
        </w:numPr>
        <w:rPr>
          <w:b/>
          <w:lang w:val="en-GB"/>
        </w:rPr>
      </w:pPr>
    </w:p>
    <w:p w:rsidR="00287DF9" w:rsidRPr="000F7021" w:rsidRDefault="00287DF9" w:rsidP="00287DF9">
      <w:pPr>
        <w:pStyle w:val="BodyText"/>
        <w:rPr>
          <w:lang w:val="en-GB"/>
        </w:rPr>
      </w:pPr>
      <w:r w:rsidRPr="000F7021">
        <w:rPr>
          <w:lang w:val="en-GB"/>
        </w:rPr>
        <w:t>Nuclear receptors comprise the largest family of metazoan transcription regulators. These p</w:t>
      </w:r>
      <w:r>
        <w:rPr>
          <w:lang w:val="en-GB"/>
        </w:rPr>
        <w:t>roteins share a common structural</w:t>
      </w:r>
      <w:r w:rsidRPr="000F7021">
        <w:rPr>
          <w:lang w:val="en-GB"/>
        </w:rPr>
        <w:t xml:space="preserve"> design. Indicate the name</w:t>
      </w:r>
      <w:r>
        <w:rPr>
          <w:lang w:val="en-GB"/>
        </w:rPr>
        <w:t>s</w:t>
      </w:r>
      <w:r w:rsidRPr="000F7021">
        <w:rPr>
          <w:lang w:val="en-GB"/>
        </w:rPr>
        <w:t xml:space="preserve"> and function</w:t>
      </w:r>
      <w:r>
        <w:rPr>
          <w:lang w:val="en-GB"/>
        </w:rPr>
        <w:t>s</w:t>
      </w:r>
      <w:r w:rsidRPr="000F7021">
        <w:rPr>
          <w:lang w:val="en-GB"/>
        </w:rPr>
        <w:t xml:space="preserve"> of </w:t>
      </w:r>
      <w:r w:rsidR="001E6410">
        <w:t>of the different domains illustrated below, and briefly describe the function of three of them</w:t>
      </w:r>
      <w:r w:rsidRPr="000F7021">
        <w:rPr>
          <w:lang w:val="en-GB"/>
        </w:rPr>
        <w:t xml:space="preserve">. </w:t>
      </w:r>
    </w:p>
    <w:p w:rsidR="00287DF9" w:rsidRPr="000F7021" w:rsidRDefault="00287DF9" w:rsidP="00287DF9">
      <w:pPr>
        <w:pStyle w:val="BodyText"/>
        <w:rPr>
          <w:lang w:val="en-GB"/>
        </w:rPr>
      </w:pPr>
    </w:p>
    <w:p w:rsidR="00287DF9" w:rsidRPr="000F7021" w:rsidRDefault="00892659" w:rsidP="00287DF9">
      <w:pPr>
        <w:pStyle w:val="BodyText"/>
        <w:rPr>
          <w:lang w:val="en-GB"/>
        </w:rPr>
      </w:pPr>
      <w:r w:rsidRPr="00892659">
        <w:rPr>
          <w:noProof/>
          <w:lang w:val="en-US" w:eastAsia="en-US"/>
        </w:rPr>
        <w:pict>
          <v:group id="Group 35" o:spid="_x0000_s1026" style="position:absolute;margin-left:0;margin-top:.65pt;width:324pt;height:1in;z-index:251657728" coordorigin="1417,9697" coordsize="648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XknQDAACeEAAADgAAAGRycy9lMm9Eb2MueG1s7Fhtb9s2EP4+oP+B4HdHr5YsIUrRJnUwIN2K&#10;dfsBtERJxCRSI+UoabH/vuNRcu0swIYWDVDA+iCTOvJ499w9R9KXrx/6jtxzbYSSBQ0ufEq4LFUl&#10;ZFPQP37frjaUmJHJinVK8oI+ckNfX7366XIach6qVnUV1wSUSJNPQ0HbcRxyzzNly3tmLtTAJQhr&#10;pXs2Qlc3XqXZBNr7zgt9P/EmpatBq5IbA19vnJBeof665uX4a10bPpKuoGDbiG+N7519e1eXLG80&#10;G1pRzmawr7CiZ0LCogdVN2xkZK/Fv1T1otTKqHq8KFXvqboWJUcfwJvAf+LNrVb7AX1p8qkZDjAB&#10;tE9w+mq15S/3HzQRVUEjSiTrIUS4KonWFptpaHIYcquHj8MH7RyE5p0q/zQg9p7Kbb9xg8lueq8q&#10;0Mf2o0JsHmrdWxXgNXnAEDweQsAfRlLCxzgI4o0PkSpBlgVxDG2MUdlCIO20IA5SSqw0ydJF9m6e&#10;nsBkN9dOtVKP5W5dtHW2zToG+Wa+QGq+DdKPLRs4RspYvGZI4wXS3yAPmWw6TqLEwYrDFkyNA5RI&#10;dd3CMP5GazW1nFVgVYBOWHNBr5tgOwbC8Z8IR+naQRX40WbGagE6DWegwmhzghPLB23GW656YhsF&#10;1WA8xo/d35nRQboMseE0qhPVVnQddnSzu+40uWdAuC0+s/aTYZ20g6Wy05xG9wWsgzWszNqJBPqc&#10;BWHsvw2z1TbZpKu4jterLPU3Kz/I3maJH2fxzfZva2AQ562oKi7vhOQLmYP4/0V2LiuOhkhnMkGO&#10;rcM1+n5ivTl20sfnOSd7MUJt60RfUEhpeOwgltvAvpMVtkcmOtf2Ts3HxAUMll9EBVLYRd7l705V&#10;j5AFWkGQIJhQhaHRKv2JkgkqWkHNX3umOSXdzxIyCdkEJRA78RoTQB9LdscSJktQVdCREte8Hl3Z&#10;3A9aNC2sFCAwUr0BftcCE8Pa56zC2oAUeyGurZ/hGqb8CXUgW78T1+LkwLU0fcK1wF+qUpScFqUz&#10;2XzvTLaZYT8O2ZJnyIa7yAuRLUmiw8aWhq6sLhtbEALH8PgQ+bjZHk4AZ7KdyQap8aPtbJDp7mB+&#10;dIrMbM6/ENmeOXAvXLPbmaPaeV+zF7nzIZJ8r0MkXt/gEowH4vnCbm/Zx308dH75W+HqHwAAAP//&#10;AwBQSwMEFAAGAAgAAAAhABtDMOvcAAAABgEAAA8AAABkcnMvZG93bnJldi54bWxMj8FKw0AQhu+C&#10;77CM4M1uYtpSYjalFPVUBFtBvE2TaRKanQ3ZbZK+vePJHr/5h3++ydaTbdVAvW8cG4hnESjiwpUN&#10;Vwa+Dm9PK1A+IJfYOiYDV/Kwzu/vMkxLN/InDftQKSlhn6KBOoQu1doXNVn0M9cRS3ZyvcUg2Fe6&#10;7HGUctvq5yhaaosNy4UaO9rWVJz3F2vgfcRxk8Svw+582l5/DouP711Mxjw+TJsXUIGm8L8Mf/qi&#10;Drk4Hd2FS69aA/JIkGkCSsLlfCV8FJ4vEtB5pm/1818AAAD//wMAUEsBAi0AFAAGAAgAAAAhAOSZ&#10;w8D7AAAA4QEAABMAAAAAAAAAAAAAAAAAAAAAAFtDb250ZW50X1R5cGVzXS54bWxQSwECLQAUAAYA&#10;CAAAACEAI7Jq4dcAAACUAQAACwAAAAAAAAAAAAAAAAAsAQAAX3JlbHMvLnJlbHNQSwECLQAUAAYA&#10;CAAAACEA/UFXknQDAACeEAAADgAAAAAAAAAAAAAAAAAsAgAAZHJzL2Uyb0RvYy54bWxQSwECLQAU&#10;AAYACAAAACEAG0Mw69wAAAAGAQAADwAAAAAAAAAAAAAAAADMBQAAZHJzL2Rvd25yZXYueG1sUEsF&#10;BgAAAAAEAAQA8wAAANUGAAAAAA==&#10;">
            <v:rect id="Rectangle 36" o:spid="_x0000_s1027" style="position:absolute;left:3757;top:10387;width:720;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BfpwwAA&#10;ANoAAAAPAAAAZHJzL2Rvd25yZXYueG1sRI9Ba8JAFITvQv/D8oTedNeqoU1dQxEChepBLfT6yD6T&#10;0OzbNLuJ6b93CwWPw8x8w2yy0TZioM7XjjUs5goEceFMzaWGz3M+ewbhA7LBxjFp+CUP2fZhssHU&#10;uCsfaTiFUkQI+xQ1VCG0qZS+qMiin7uWOHoX11kMUXalNB1eI9w28kmpRFqsOS5U2NKuouL71FsN&#10;mKzMz+Gy3J8/+gRfylHl6y+l9eN0fHsFEWgM9/B/+91oWMHflXgD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BfpwwAAANoAAAAPAAAAAAAAAAAAAAAAAJcCAABkcnMvZG93&#10;bnJldi54bWxQSwUGAAAAAAQABAD1AAAAhwMAAAAA&#10;" stroked="f"/>
            <v:rect id="Rectangle 37" o:spid="_x0000_s1028" style="position:absolute;left:4657;top:10777;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LJywwAA&#10;ANoAAAAPAAAAZHJzL2Rvd25yZXYueG1sRI9Ba8JAFITvBf/D8gRvdddqgk1dQxEEoe2hKvT6yD6T&#10;0OzbmN2Y9N+7hUKPw8x8w2zy0TbiRp2vHWtYzBUI4sKZmksN59P+cQ3CB2SDjWPS8EMe8u3kYYOZ&#10;cQN/0u0YShEh7DPUUIXQZlL6oiKLfu5a4uhdXGcxRNmV0nQ4RLht5JNSqbRYc1yosKVdRcX3sbca&#10;MF2Z68dl+X5661N8Lke1T76U1rPp+PoCItAY/sN/7YPRkMDvlXg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XLJywwAAANoAAAAPAAAAAAAAAAAAAAAAAJcCAABkcnMvZG93&#10;bnJldi54bWxQSwUGAAAAAAQABAD1AAAAhwMAAAAA&#10;" stroked="f"/>
            <v:rect id="Rectangle 38" o:spid="_x0000_s1029" style="position:absolute;left:6637;top:10372;width:1260;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iwFwgAA&#10;ANoAAAAPAAAAZHJzL2Rvd25yZXYueG1sRI9Pi8IwFMTvC36H8IS9rYm7btFqFFkQBN2Df8Dro3m2&#10;xealNlHrtzeC4HGYmd8wk1lrK3GlxpeONfR7CgRx5kzJuYb9bvE1BOEDssHKMWm4k4fZtPMxwdS4&#10;G2/oug25iBD2KWooQqhTKX1WkEXfczVx9I6usRiibHJpGrxFuK3kt1KJtFhyXCiwpr+CstP2YjVg&#10;MjDn/+PPere6JDjKW7X4PSitP7vtfAwiUBve4Vd7aTQk8LwSb4C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OLAXCAAAA2gAAAA8AAAAAAAAAAAAAAAAAlwIAAGRycy9kb3du&#10;cmV2LnhtbFBLBQYAAAAABAAEAPUAAACGAwAAAAA=&#10;" stroked="f"/>
            <v:rect id="Rectangle 39" o:spid="_x0000_s1030" style="position:absolute;left:1417;top:9697;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omexAAA&#10;ANoAAAAPAAAAZHJzL2Rvd25yZXYueG1sRI9PawIxFMTvgt8hPKE3Tdrqtt1ulFIQBO2ha6HXx+bt&#10;H7p52W6irt/eCILHYWZ+w2SrwbbiSL1vHGt4nCkQxIUzDVcafvbr6SsIH5ANto5Jw5k8rJbjUYap&#10;cSf+pmMeKhEh7FPUUIfQpVL6oiaLfuY64uiVrrcYouwraXo8Rbht5ZNSibTYcFyosaPPmoq//GA1&#10;YDI3/1/l826/PST4Vg1qvfhVWj9Mho93EIGGcA/f2huj4QWuV+INkM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KJnsQAAADaAAAADwAAAAAAAAAAAAAAAACXAgAAZHJzL2Rv&#10;d25yZXYueG1sUEsFBgAAAAAEAAQA9QAAAIgDAAAAAA==&#10;" stroked="f"/>
          </v:group>
        </w:pict>
      </w:r>
      <w:r w:rsidR="001E6410">
        <w:rPr>
          <w:noProof/>
          <w:lang w:val="nb-NO"/>
        </w:rPr>
        <w:drawing>
          <wp:inline distT="0" distB="0" distL="0" distR="0">
            <wp:extent cx="5198745" cy="10077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1671"/>
                    <a:stretch>
                      <a:fillRect/>
                    </a:stretch>
                  </pic:blipFill>
                  <pic:spPr bwMode="auto">
                    <a:xfrm>
                      <a:off x="0" y="0"/>
                      <a:ext cx="5198745" cy="1007745"/>
                    </a:xfrm>
                    <a:prstGeom prst="rect">
                      <a:avLst/>
                    </a:prstGeom>
                    <a:noFill/>
                    <a:ln>
                      <a:noFill/>
                    </a:ln>
                  </pic:spPr>
                </pic:pic>
              </a:graphicData>
            </a:graphic>
          </wp:inline>
        </w:drawing>
      </w:r>
    </w:p>
    <w:p w:rsidR="00287DF9" w:rsidRPr="000F7021" w:rsidRDefault="00287DF9" w:rsidP="00287DF9">
      <w:pPr>
        <w:pStyle w:val="BodyText"/>
        <w:rPr>
          <w:lang w:val="en-GB"/>
        </w:rPr>
      </w:pPr>
      <w:r w:rsidRPr="000F7021">
        <w:rPr>
          <w:lang w:val="en-GB"/>
        </w:rPr>
        <w:t>A/B domain:</w:t>
      </w:r>
    </w:p>
    <w:p w:rsidR="00287DF9" w:rsidRPr="000F7021" w:rsidRDefault="00287DF9" w:rsidP="00287DF9">
      <w:pPr>
        <w:pStyle w:val="BodyText"/>
        <w:rPr>
          <w:lang w:val="en-GB"/>
        </w:rPr>
      </w:pPr>
      <w:r w:rsidRPr="000F7021">
        <w:rPr>
          <w:lang w:val="en-GB"/>
        </w:rPr>
        <w:t>C-domain:</w:t>
      </w:r>
    </w:p>
    <w:p w:rsidR="00287DF9" w:rsidRPr="000F7021" w:rsidRDefault="00287DF9" w:rsidP="00287DF9">
      <w:pPr>
        <w:pStyle w:val="BodyText"/>
        <w:rPr>
          <w:lang w:val="en-GB"/>
        </w:rPr>
      </w:pPr>
      <w:r w:rsidRPr="000F7021">
        <w:rPr>
          <w:lang w:val="en-GB"/>
        </w:rPr>
        <w:t>D-domain:</w:t>
      </w:r>
    </w:p>
    <w:p w:rsidR="00287DF9" w:rsidRPr="000F7021" w:rsidRDefault="00287DF9" w:rsidP="00287DF9">
      <w:pPr>
        <w:pStyle w:val="BodyText"/>
        <w:rPr>
          <w:lang w:val="en-GB"/>
        </w:rPr>
      </w:pPr>
      <w:r w:rsidRPr="000F7021">
        <w:rPr>
          <w:lang w:val="en-GB"/>
        </w:rPr>
        <w:t>E-domain:</w:t>
      </w:r>
    </w:p>
    <w:p w:rsidR="00287DF9" w:rsidRPr="000F7021" w:rsidRDefault="00287DF9" w:rsidP="00287DF9">
      <w:pPr>
        <w:rPr>
          <w:lang w:val="en-GB"/>
        </w:rPr>
      </w:pPr>
      <w:r w:rsidRPr="000F7021">
        <w:rPr>
          <w:lang w:val="en-GB"/>
        </w:rPr>
        <w:t>F-domain:</w:t>
      </w:r>
    </w:p>
    <w:p w:rsidR="00287DF9" w:rsidRPr="000F7021" w:rsidRDefault="00287DF9" w:rsidP="00287DF9">
      <w:pPr>
        <w:pStyle w:val="a"/>
        <w:rPr>
          <w:sz w:val="36"/>
          <w:lang w:val="en-GB"/>
        </w:rPr>
      </w:pPr>
    </w:p>
    <w:p w:rsidR="00287DF9" w:rsidRPr="000F7021" w:rsidRDefault="00287DF9" w:rsidP="00287DF9">
      <w:pPr>
        <w:numPr>
          <w:ilvl w:val="0"/>
          <w:numId w:val="24"/>
        </w:numPr>
        <w:rPr>
          <w:b/>
          <w:lang w:val="en-GB"/>
        </w:rPr>
      </w:pPr>
    </w:p>
    <w:p w:rsidR="00287DF9" w:rsidRPr="000F7021" w:rsidRDefault="00287DF9" w:rsidP="00287DF9">
      <w:pPr>
        <w:rPr>
          <w:lang w:val="en-GB"/>
        </w:rPr>
      </w:pPr>
      <w:r w:rsidRPr="000F7021">
        <w:rPr>
          <w:color w:val="000000"/>
          <w:lang w:val="en-GB"/>
        </w:rPr>
        <w:t>Tyrosine</w:t>
      </w:r>
      <w:r w:rsidRPr="000F7021">
        <w:rPr>
          <w:lang w:val="en-GB"/>
        </w:rPr>
        <w:t xml:space="preserve"> phosphorylation is a critical event in the </w:t>
      </w:r>
      <w:r>
        <w:rPr>
          <w:lang w:val="en-GB"/>
        </w:rPr>
        <w:t>JAK-</w:t>
      </w:r>
      <w:r w:rsidRPr="000F7021">
        <w:rPr>
          <w:lang w:val="en-GB"/>
        </w:rPr>
        <w:t xml:space="preserve">STAT pathway. Briefly describe </w:t>
      </w:r>
      <w:r>
        <w:rPr>
          <w:lang w:val="en-GB"/>
        </w:rPr>
        <w:t>the</w:t>
      </w:r>
      <w:r w:rsidRPr="000F7021">
        <w:rPr>
          <w:lang w:val="en-GB"/>
        </w:rPr>
        <w:t xml:space="preserve"> steps </w:t>
      </w:r>
      <w:r>
        <w:rPr>
          <w:lang w:val="en-GB"/>
        </w:rPr>
        <w:t>of</w:t>
      </w:r>
      <w:r w:rsidRPr="000F7021">
        <w:rPr>
          <w:lang w:val="en-GB"/>
        </w:rPr>
        <w:t xml:space="preserve"> the pathway </w:t>
      </w:r>
      <w:r>
        <w:rPr>
          <w:lang w:val="en-GB"/>
        </w:rPr>
        <w:t>in which</w:t>
      </w:r>
      <w:r w:rsidRPr="000F7021">
        <w:rPr>
          <w:lang w:val="en-GB"/>
        </w:rPr>
        <w:t xml:space="preserve"> tyrosine phosphorylation is an important element</w:t>
      </w:r>
      <w:r>
        <w:rPr>
          <w:lang w:val="en-GB"/>
        </w:rPr>
        <w:t xml:space="preserve"> for the events to occur</w:t>
      </w:r>
      <w:r w:rsidRPr="000F7021">
        <w:rPr>
          <w:lang w:val="en-GB"/>
        </w:rPr>
        <w:t>.</w:t>
      </w:r>
    </w:p>
    <w:p w:rsidR="00287DF9" w:rsidRPr="000F7021" w:rsidRDefault="00287DF9" w:rsidP="00287DF9">
      <w:pPr>
        <w:ind w:left="-397"/>
        <w:rPr>
          <w:b/>
          <w:lang w:val="en-GB"/>
        </w:rPr>
      </w:pPr>
    </w:p>
    <w:p w:rsidR="00287DF9" w:rsidRPr="000F7021" w:rsidRDefault="00287DF9" w:rsidP="00287DF9">
      <w:pPr>
        <w:pStyle w:val="BodyText"/>
        <w:rPr>
          <w:lang w:val="en-GB"/>
        </w:rPr>
      </w:pPr>
      <w:r>
        <w:rPr>
          <w:lang w:val="en-GB"/>
        </w:rPr>
        <w:br w:type="page"/>
      </w:r>
    </w:p>
    <w:p w:rsidR="00287DF9" w:rsidRPr="000F7021" w:rsidRDefault="00287DF9" w:rsidP="00287DF9">
      <w:pPr>
        <w:pStyle w:val="a"/>
        <w:jc w:val="center"/>
        <w:rPr>
          <w:sz w:val="36"/>
          <w:lang w:val="en-GB"/>
        </w:rPr>
      </w:pPr>
      <w:r w:rsidRPr="000F7021">
        <w:rPr>
          <w:sz w:val="36"/>
          <w:lang w:val="en-GB"/>
        </w:rPr>
        <w:lastRenderedPageBreak/>
        <w:t>Part II:  Full questions</w:t>
      </w:r>
    </w:p>
    <w:p w:rsidR="00287DF9" w:rsidRPr="000F7021" w:rsidRDefault="00287DF9" w:rsidP="00287DF9">
      <w:pPr>
        <w:rPr>
          <w:color w:val="000000"/>
          <w:lang w:val="en-GB"/>
        </w:rPr>
      </w:pPr>
    </w:p>
    <w:p w:rsidR="00287DF9" w:rsidRPr="000F7021" w:rsidRDefault="00287DF9" w:rsidP="00287DF9">
      <w:pPr>
        <w:pStyle w:val="Heading1"/>
        <w:tabs>
          <w:tab w:val="left" w:pos="2333"/>
          <w:tab w:val="center" w:pos="4153"/>
        </w:tabs>
        <w:jc w:val="left"/>
        <w:rPr>
          <w:color w:val="000000"/>
        </w:rPr>
      </w:pPr>
      <w:r w:rsidRPr="000F7021">
        <w:rPr>
          <w:color w:val="000000"/>
        </w:rPr>
        <w:tab/>
      </w:r>
      <w:r w:rsidRPr="000F7021">
        <w:rPr>
          <w:color w:val="000000"/>
        </w:rPr>
        <w:tab/>
        <w:t>A</w:t>
      </w:r>
    </w:p>
    <w:p w:rsidR="00287DF9" w:rsidRPr="000F7021" w:rsidRDefault="00287DF9" w:rsidP="00287DF9">
      <w:pPr>
        <w:rPr>
          <w:color w:val="000000"/>
          <w:lang w:val="en-GB"/>
        </w:rPr>
      </w:pPr>
      <w:r>
        <w:rPr>
          <w:color w:val="000000"/>
          <w:lang w:val="en-GB"/>
        </w:rPr>
        <w:t xml:space="preserve">RNAPII </w:t>
      </w:r>
      <w:r w:rsidRPr="000F7021">
        <w:rPr>
          <w:color w:val="000000"/>
          <w:lang w:val="en-GB"/>
        </w:rPr>
        <w:t xml:space="preserve">is the key enzyme in the process of transcription. </w:t>
      </w:r>
    </w:p>
    <w:p w:rsidR="00287DF9" w:rsidRPr="000F7021" w:rsidRDefault="00287DF9" w:rsidP="00287DF9">
      <w:pPr>
        <w:rPr>
          <w:color w:val="000000"/>
          <w:lang w:val="en-GB"/>
        </w:rPr>
      </w:pPr>
      <w:r w:rsidRPr="000F7021">
        <w:rPr>
          <w:color w:val="000000"/>
          <w:lang w:val="en-GB"/>
        </w:rPr>
        <w:t xml:space="preserve">Describe briefly </w:t>
      </w:r>
      <w:r>
        <w:rPr>
          <w:color w:val="000000"/>
          <w:lang w:val="en-GB"/>
        </w:rPr>
        <w:t xml:space="preserve">the </w:t>
      </w:r>
      <w:r w:rsidRPr="000F7021">
        <w:rPr>
          <w:color w:val="000000"/>
          <w:lang w:val="en-GB"/>
        </w:rPr>
        <w:t>overall structural design</w:t>
      </w:r>
      <w:r>
        <w:rPr>
          <w:color w:val="000000"/>
          <w:lang w:val="en-GB"/>
        </w:rPr>
        <w:t xml:space="preserve"> of</w:t>
      </w:r>
      <w:r w:rsidRPr="00FE142E">
        <w:rPr>
          <w:color w:val="000000"/>
          <w:lang w:val="en-GB"/>
        </w:rPr>
        <w:t xml:space="preserve"> </w:t>
      </w:r>
      <w:r w:rsidRPr="000F7021">
        <w:rPr>
          <w:color w:val="000000"/>
          <w:lang w:val="en-GB"/>
        </w:rPr>
        <w:t>RNAPII including some key regions and channels in the enzyme and their function. Then explain how the following three specific processes occur:</w:t>
      </w:r>
    </w:p>
    <w:p w:rsidR="00287DF9" w:rsidRPr="000F7021" w:rsidRDefault="00287DF9" w:rsidP="00287DF9">
      <w:pPr>
        <w:numPr>
          <w:ilvl w:val="0"/>
          <w:numId w:val="27"/>
        </w:numPr>
        <w:rPr>
          <w:color w:val="000000"/>
          <w:lang w:val="en-GB"/>
        </w:rPr>
      </w:pPr>
      <w:r w:rsidRPr="000F7021">
        <w:rPr>
          <w:color w:val="000000"/>
          <w:lang w:val="en-GB"/>
        </w:rPr>
        <w:t xml:space="preserve">The addition of a new </w:t>
      </w:r>
      <w:r>
        <w:rPr>
          <w:color w:val="000000"/>
          <w:lang w:val="en-GB"/>
        </w:rPr>
        <w:t>nucleotide</w:t>
      </w:r>
      <w:r w:rsidRPr="000F7021">
        <w:rPr>
          <w:color w:val="000000"/>
          <w:lang w:val="en-GB"/>
        </w:rPr>
        <w:t xml:space="preserve"> at the growing end of the RNA</w:t>
      </w:r>
      <w:r>
        <w:rPr>
          <w:color w:val="000000"/>
          <w:lang w:val="en-GB"/>
        </w:rPr>
        <w:t xml:space="preserve"> chain</w:t>
      </w:r>
      <w:r w:rsidRPr="000F7021">
        <w:rPr>
          <w:color w:val="000000"/>
          <w:lang w:val="en-GB"/>
        </w:rPr>
        <w:t>.</w:t>
      </w:r>
    </w:p>
    <w:p w:rsidR="00287DF9" w:rsidRPr="000F7021" w:rsidRDefault="00287DF9" w:rsidP="00287DF9">
      <w:pPr>
        <w:numPr>
          <w:ilvl w:val="0"/>
          <w:numId w:val="27"/>
        </w:numPr>
        <w:rPr>
          <w:color w:val="000000"/>
          <w:lang w:val="en-GB"/>
        </w:rPr>
      </w:pPr>
      <w:r w:rsidRPr="000F7021">
        <w:rPr>
          <w:color w:val="000000"/>
          <w:lang w:val="en-GB"/>
        </w:rPr>
        <w:t>The melting of the DNA-RNA hybrid after the first few nucleotides have been added.</w:t>
      </w:r>
    </w:p>
    <w:p w:rsidR="00287DF9" w:rsidRPr="000F7021" w:rsidRDefault="00287DF9" w:rsidP="00287DF9">
      <w:pPr>
        <w:numPr>
          <w:ilvl w:val="0"/>
          <w:numId w:val="27"/>
        </w:numPr>
        <w:rPr>
          <w:color w:val="000000"/>
          <w:lang w:val="en-GB"/>
        </w:rPr>
      </w:pPr>
      <w:r w:rsidRPr="000F7021">
        <w:rPr>
          <w:color w:val="000000"/>
          <w:lang w:val="en-GB"/>
        </w:rPr>
        <w:t>Abortive initiation.</w:t>
      </w:r>
    </w:p>
    <w:p w:rsidR="00287DF9" w:rsidRDefault="00287DF9">
      <w:pPr>
        <w:rPr>
          <w:color w:val="000000"/>
          <w:lang w:val="en-GB"/>
        </w:rPr>
      </w:pPr>
    </w:p>
    <w:p w:rsidR="00287DF9" w:rsidRDefault="00287DF9">
      <w:pPr>
        <w:rPr>
          <w:color w:val="000000"/>
          <w:lang w:val="en-GB"/>
        </w:rPr>
      </w:pPr>
    </w:p>
    <w:p w:rsidR="00287DF9" w:rsidRPr="000F7021" w:rsidRDefault="00287DF9">
      <w:pPr>
        <w:rPr>
          <w:color w:val="000000"/>
          <w:lang w:val="en-GB"/>
        </w:rPr>
      </w:pPr>
    </w:p>
    <w:p w:rsidR="00287DF9" w:rsidRPr="000F7021" w:rsidRDefault="00287DF9" w:rsidP="00287DF9">
      <w:pPr>
        <w:pStyle w:val="Heading1"/>
        <w:tabs>
          <w:tab w:val="left" w:pos="2333"/>
          <w:tab w:val="left" w:pos="2813"/>
          <w:tab w:val="center" w:pos="4153"/>
        </w:tabs>
        <w:jc w:val="left"/>
        <w:rPr>
          <w:color w:val="000000"/>
        </w:rPr>
      </w:pPr>
      <w:r w:rsidRPr="000F7021">
        <w:rPr>
          <w:color w:val="000000"/>
        </w:rPr>
        <w:tab/>
      </w:r>
      <w:r w:rsidRPr="000F7021">
        <w:rPr>
          <w:color w:val="000000"/>
        </w:rPr>
        <w:tab/>
      </w:r>
      <w:r w:rsidRPr="000F7021">
        <w:rPr>
          <w:color w:val="000000"/>
        </w:rPr>
        <w:tab/>
        <w:t>B</w:t>
      </w:r>
    </w:p>
    <w:p w:rsidR="00287DF9" w:rsidRPr="000F7021" w:rsidRDefault="00287DF9" w:rsidP="00287DF9">
      <w:pPr>
        <w:pStyle w:val="ListParagraph"/>
        <w:tabs>
          <w:tab w:val="left" w:pos="709"/>
        </w:tabs>
        <w:ind w:left="3"/>
        <w:rPr>
          <w:color w:val="000000"/>
          <w:lang w:val="en-GB"/>
        </w:rPr>
      </w:pPr>
    </w:p>
    <w:p w:rsidR="00287DF9" w:rsidRDefault="00287DF9" w:rsidP="00287DF9">
      <w:pPr>
        <w:pStyle w:val="ListParagraph"/>
        <w:tabs>
          <w:tab w:val="left" w:pos="709"/>
        </w:tabs>
        <w:ind w:left="3"/>
        <w:rPr>
          <w:color w:val="000000"/>
          <w:lang w:val="en-GB"/>
        </w:rPr>
      </w:pPr>
      <w:r w:rsidRPr="000F7021">
        <w:rPr>
          <w:color w:val="000000"/>
          <w:lang w:val="en-GB"/>
        </w:rPr>
        <w:t>Transcription factors are able to recognize specific sequences in DNA and bind to these. What are the principles of this sequence recognition? Use homeodomains and zinc finger proteins as examples to illustrate the principles.</w:t>
      </w:r>
    </w:p>
    <w:p w:rsidR="00287DF9" w:rsidRDefault="00287DF9" w:rsidP="00287DF9">
      <w:pPr>
        <w:pStyle w:val="ListParagraph"/>
        <w:tabs>
          <w:tab w:val="left" w:pos="709"/>
        </w:tabs>
        <w:ind w:left="3"/>
        <w:rPr>
          <w:color w:val="000000"/>
          <w:lang w:val="en-GB"/>
        </w:rPr>
      </w:pPr>
    </w:p>
    <w:p w:rsidR="00287DF9" w:rsidRPr="000F7021" w:rsidRDefault="00287DF9" w:rsidP="00287DF9">
      <w:pPr>
        <w:pStyle w:val="ListParagraph"/>
        <w:tabs>
          <w:tab w:val="left" w:pos="709"/>
        </w:tabs>
        <w:ind w:left="3"/>
        <w:rPr>
          <w:color w:val="000000"/>
          <w:lang w:val="en-GB"/>
        </w:rPr>
      </w:pPr>
    </w:p>
    <w:p w:rsidR="00287DF9" w:rsidRPr="000F7021" w:rsidRDefault="00287DF9" w:rsidP="00287DF9">
      <w:pPr>
        <w:pStyle w:val="Heading1"/>
        <w:tabs>
          <w:tab w:val="left" w:pos="2333"/>
          <w:tab w:val="left" w:pos="2813"/>
          <w:tab w:val="center" w:pos="4153"/>
        </w:tabs>
        <w:jc w:val="left"/>
        <w:rPr>
          <w:color w:val="000000"/>
        </w:rPr>
      </w:pPr>
      <w:r w:rsidRPr="000F7021">
        <w:rPr>
          <w:color w:val="000000"/>
        </w:rPr>
        <w:tab/>
      </w:r>
      <w:r w:rsidRPr="000F7021">
        <w:rPr>
          <w:color w:val="000000"/>
        </w:rPr>
        <w:tab/>
      </w:r>
      <w:r w:rsidRPr="000F7021">
        <w:rPr>
          <w:color w:val="000000"/>
        </w:rPr>
        <w:tab/>
        <w:t>C</w:t>
      </w:r>
    </w:p>
    <w:p w:rsidR="00287DF9" w:rsidRPr="000F7021" w:rsidRDefault="00287DF9" w:rsidP="00287DF9">
      <w:pPr>
        <w:pStyle w:val="ListParagraph"/>
        <w:tabs>
          <w:tab w:val="left" w:pos="709"/>
        </w:tabs>
        <w:ind w:left="3"/>
        <w:rPr>
          <w:color w:val="000000"/>
          <w:lang w:val="en-GB"/>
        </w:rPr>
      </w:pPr>
    </w:p>
    <w:p w:rsidR="00287DF9" w:rsidRPr="000F7021" w:rsidRDefault="00287DF9" w:rsidP="00287DF9">
      <w:pPr>
        <w:pStyle w:val="ListParagraph"/>
        <w:tabs>
          <w:tab w:val="left" w:pos="709"/>
        </w:tabs>
        <w:ind w:left="3"/>
        <w:rPr>
          <w:color w:val="000000"/>
          <w:lang w:val="en-GB"/>
        </w:rPr>
      </w:pPr>
      <w:r w:rsidRPr="000F7021">
        <w:rPr>
          <w:color w:val="000000"/>
          <w:lang w:val="en-GB"/>
        </w:rPr>
        <w:t xml:space="preserve">Several transcription factors are endpoints of signalling pathways being responsible for turning on a set of downstream target genes. Normally, such pathways and </w:t>
      </w:r>
      <w:r>
        <w:rPr>
          <w:color w:val="000000"/>
          <w:lang w:val="en-GB"/>
        </w:rPr>
        <w:t xml:space="preserve">the </w:t>
      </w:r>
      <w:r w:rsidRPr="000F7021">
        <w:rPr>
          <w:color w:val="000000"/>
          <w:lang w:val="en-GB"/>
        </w:rPr>
        <w:t xml:space="preserve">gene programs </w:t>
      </w:r>
      <w:r>
        <w:rPr>
          <w:color w:val="000000"/>
          <w:lang w:val="en-GB"/>
        </w:rPr>
        <w:t xml:space="preserve">that have been turned on, </w:t>
      </w:r>
      <w:r w:rsidRPr="000F7021">
        <w:rPr>
          <w:color w:val="000000"/>
          <w:lang w:val="en-GB"/>
        </w:rPr>
        <w:t xml:space="preserve">have to be turned off </w:t>
      </w:r>
      <w:r>
        <w:rPr>
          <w:color w:val="000000"/>
          <w:lang w:val="en-GB"/>
        </w:rPr>
        <w:t xml:space="preserve">again </w:t>
      </w:r>
      <w:r w:rsidRPr="000F7021">
        <w:rPr>
          <w:color w:val="000000"/>
          <w:lang w:val="en-GB"/>
        </w:rPr>
        <w:t>after the signalling event is over. One mechanism is to have the “</w:t>
      </w:r>
      <w:r>
        <w:rPr>
          <w:color w:val="000000"/>
          <w:lang w:val="en-GB"/>
        </w:rPr>
        <w:t>shut</w:t>
      </w:r>
      <w:r w:rsidRPr="000F7021">
        <w:rPr>
          <w:color w:val="000000"/>
          <w:lang w:val="en-GB"/>
        </w:rPr>
        <w:t xml:space="preserve">-off” </w:t>
      </w:r>
      <w:r>
        <w:rPr>
          <w:color w:val="000000"/>
          <w:lang w:val="en-GB"/>
        </w:rPr>
        <w:t xml:space="preserve">process </w:t>
      </w:r>
      <w:r w:rsidRPr="000F7021">
        <w:rPr>
          <w:color w:val="000000"/>
          <w:lang w:val="en-GB"/>
        </w:rPr>
        <w:t>mediated by specific downstream target genes. Explain two examples of this principle using different families of transcription factors as examples.</w:t>
      </w:r>
    </w:p>
    <w:p w:rsidR="00287DF9" w:rsidRPr="000F7021" w:rsidRDefault="00287DF9" w:rsidP="00287DF9">
      <w:pPr>
        <w:pStyle w:val="ListParagraph"/>
        <w:tabs>
          <w:tab w:val="left" w:pos="709"/>
        </w:tabs>
        <w:ind w:left="3"/>
        <w:rPr>
          <w:color w:val="000000"/>
          <w:lang w:val="en-GB"/>
        </w:rPr>
      </w:pPr>
    </w:p>
    <w:p w:rsidR="00287DF9" w:rsidRPr="000F7021" w:rsidRDefault="00287DF9" w:rsidP="00287DF9">
      <w:pPr>
        <w:pStyle w:val="Heading1"/>
        <w:tabs>
          <w:tab w:val="left" w:pos="2333"/>
          <w:tab w:val="left" w:pos="2813"/>
          <w:tab w:val="center" w:pos="4153"/>
        </w:tabs>
        <w:jc w:val="left"/>
        <w:rPr>
          <w:color w:val="000000"/>
        </w:rPr>
      </w:pPr>
    </w:p>
    <w:p w:rsidR="00287DF9" w:rsidRPr="000F7021" w:rsidRDefault="00287DF9" w:rsidP="00287DF9">
      <w:pPr>
        <w:pStyle w:val="Heading1"/>
        <w:tabs>
          <w:tab w:val="left" w:pos="2333"/>
          <w:tab w:val="left" w:pos="2813"/>
          <w:tab w:val="center" w:pos="4153"/>
        </w:tabs>
        <w:jc w:val="left"/>
        <w:rPr>
          <w:color w:val="000000"/>
        </w:rPr>
      </w:pPr>
      <w:r w:rsidRPr="000F7021">
        <w:rPr>
          <w:color w:val="000000"/>
        </w:rPr>
        <w:tab/>
      </w:r>
      <w:r w:rsidRPr="000F7021">
        <w:rPr>
          <w:color w:val="000000"/>
        </w:rPr>
        <w:tab/>
      </w:r>
      <w:r w:rsidRPr="000F7021">
        <w:rPr>
          <w:color w:val="000000"/>
        </w:rPr>
        <w:tab/>
      </w:r>
    </w:p>
    <w:p w:rsidR="00287DF9" w:rsidRPr="000F7021" w:rsidRDefault="00287DF9" w:rsidP="00287DF9">
      <w:pPr>
        <w:pStyle w:val="ListParagraph"/>
        <w:tabs>
          <w:tab w:val="left" w:pos="709"/>
        </w:tabs>
        <w:ind w:left="3"/>
        <w:rPr>
          <w:color w:val="000000"/>
          <w:lang w:val="en-GB"/>
        </w:rPr>
      </w:pPr>
    </w:p>
    <w:sectPr w:rsidR="00287DF9" w:rsidRPr="000F7021" w:rsidSect="00287DF9">
      <w:headerReference w:type="even" r:id="rId9"/>
      <w:headerReference w:type="default" r:id="rId10"/>
      <w:footerReference w:type="even" r:id="rId11"/>
      <w:footerReference w:type="default" r:id="rId12"/>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51" w:rsidRDefault="00E96551">
      <w:r>
        <w:separator/>
      </w:r>
    </w:p>
  </w:endnote>
  <w:endnote w:type="continuationSeparator" w:id="0">
    <w:p w:rsidR="00E96551" w:rsidRDefault="00E96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51" w:rsidRDefault="00892659" w:rsidP="00287DF9">
    <w:pPr>
      <w:pStyle w:val="Footer"/>
      <w:framePr w:wrap="around" w:vAnchor="text" w:hAnchor="margin" w:xAlign="right" w:y="1"/>
      <w:rPr>
        <w:rStyle w:val="PageNumber"/>
      </w:rPr>
    </w:pPr>
    <w:r>
      <w:rPr>
        <w:rStyle w:val="PageNumber"/>
      </w:rPr>
      <w:fldChar w:fldCharType="begin"/>
    </w:r>
    <w:r w:rsidR="00E96551">
      <w:rPr>
        <w:rStyle w:val="PageNumber"/>
      </w:rPr>
      <w:instrText xml:space="preserve">PAGE  </w:instrText>
    </w:r>
    <w:r>
      <w:rPr>
        <w:rStyle w:val="PageNumber"/>
      </w:rPr>
      <w:fldChar w:fldCharType="end"/>
    </w:r>
  </w:p>
  <w:p w:rsidR="00E96551" w:rsidRDefault="00E96551" w:rsidP="00287D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51" w:rsidRDefault="00E96551" w:rsidP="00287DF9">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51" w:rsidRDefault="00E96551">
      <w:r>
        <w:separator/>
      </w:r>
    </w:p>
  </w:footnote>
  <w:footnote w:type="continuationSeparator" w:id="0">
    <w:p w:rsidR="00E96551" w:rsidRDefault="00E96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51" w:rsidRDefault="00892659" w:rsidP="00287DF9">
    <w:pPr>
      <w:pStyle w:val="Header"/>
      <w:framePr w:wrap="around" w:vAnchor="text" w:hAnchor="margin" w:xAlign="right" w:y="1"/>
      <w:rPr>
        <w:rStyle w:val="PageNumber"/>
      </w:rPr>
    </w:pPr>
    <w:r>
      <w:rPr>
        <w:rStyle w:val="PageNumber"/>
      </w:rPr>
      <w:fldChar w:fldCharType="begin"/>
    </w:r>
    <w:r w:rsidR="00E96551">
      <w:rPr>
        <w:rStyle w:val="PageNumber"/>
      </w:rPr>
      <w:instrText xml:space="preserve">PAGE  </w:instrText>
    </w:r>
    <w:r>
      <w:rPr>
        <w:rStyle w:val="PageNumber"/>
      </w:rPr>
      <w:fldChar w:fldCharType="end"/>
    </w:r>
  </w:p>
  <w:p w:rsidR="00E96551" w:rsidRDefault="00E96551" w:rsidP="00287D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51" w:rsidRDefault="00892659" w:rsidP="00287DF9">
    <w:pPr>
      <w:pStyle w:val="Header"/>
      <w:framePr w:wrap="around" w:vAnchor="text" w:hAnchor="margin" w:xAlign="right" w:y="1"/>
      <w:rPr>
        <w:rStyle w:val="PageNumber"/>
      </w:rPr>
    </w:pPr>
    <w:r>
      <w:rPr>
        <w:rStyle w:val="PageNumber"/>
      </w:rPr>
      <w:fldChar w:fldCharType="begin"/>
    </w:r>
    <w:r w:rsidR="00E96551">
      <w:rPr>
        <w:rStyle w:val="PageNumber"/>
      </w:rPr>
      <w:instrText xml:space="preserve">PAGE  </w:instrText>
    </w:r>
    <w:r>
      <w:rPr>
        <w:rStyle w:val="PageNumber"/>
      </w:rPr>
      <w:fldChar w:fldCharType="separate"/>
    </w:r>
    <w:r w:rsidR="00DA499F">
      <w:rPr>
        <w:rStyle w:val="PageNumber"/>
        <w:noProof/>
      </w:rPr>
      <w:t>4</w:t>
    </w:r>
    <w:r>
      <w:rPr>
        <w:rStyle w:val="PageNumber"/>
      </w:rPr>
      <w:fldChar w:fldCharType="end"/>
    </w:r>
  </w:p>
  <w:p w:rsidR="00E96551" w:rsidRDefault="00E96551" w:rsidP="00287DF9">
    <w:pPr>
      <w:pStyle w:val="Header"/>
      <w:ind w:right="360"/>
      <w:jc w:val="right"/>
    </w:pPr>
    <w:r>
      <w:t xml:space="preserve">Page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AE0"/>
    <w:multiLevelType w:val="hybridMultilevel"/>
    <w:tmpl w:val="EF4E3950"/>
    <w:lvl w:ilvl="0" w:tplc="84AAE18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16604"/>
    <w:multiLevelType w:val="hybridMultilevel"/>
    <w:tmpl w:val="53C6237E"/>
    <w:lvl w:ilvl="0" w:tplc="6F2A1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541BB"/>
    <w:multiLevelType w:val="hybridMultilevel"/>
    <w:tmpl w:val="5DE0C182"/>
    <w:lvl w:ilvl="0" w:tplc="4CF48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2F8"/>
    <w:multiLevelType w:val="hybridMultilevel"/>
    <w:tmpl w:val="74D0E25C"/>
    <w:lvl w:ilvl="0" w:tplc="E28A7F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31ECC"/>
    <w:multiLevelType w:val="hybridMultilevel"/>
    <w:tmpl w:val="8CDA297C"/>
    <w:lvl w:ilvl="0" w:tplc="7F08D6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26AC7"/>
    <w:multiLevelType w:val="hybridMultilevel"/>
    <w:tmpl w:val="58F8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67BCA"/>
    <w:multiLevelType w:val="hybridMultilevel"/>
    <w:tmpl w:val="5652F122"/>
    <w:lvl w:ilvl="0" w:tplc="CF6CF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76ECC"/>
    <w:multiLevelType w:val="hybridMultilevel"/>
    <w:tmpl w:val="8C0664F8"/>
    <w:lvl w:ilvl="0" w:tplc="D43212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F1958"/>
    <w:multiLevelType w:val="hybridMultilevel"/>
    <w:tmpl w:val="C136AEBC"/>
    <w:lvl w:ilvl="0" w:tplc="FAE4AD82">
      <w:start w:val="1"/>
      <w:numFmt w:val="upperLetter"/>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C4BA3"/>
    <w:multiLevelType w:val="hybridMultilevel"/>
    <w:tmpl w:val="DB167F40"/>
    <w:lvl w:ilvl="0" w:tplc="86BEB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F7B10"/>
    <w:multiLevelType w:val="hybridMultilevel"/>
    <w:tmpl w:val="BAC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4240E"/>
    <w:multiLevelType w:val="hybridMultilevel"/>
    <w:tmpl w:val="5D563FA8"/>
    <w:lvl w:ilvl="0" w:tplc="77CAE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D036D"/>
    <w:multiLevelType w:val="hybridMultilevel"/>
    <w:tmpl w:val="C7F4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76A25"/>
    <w:multiLevelType w:val="hybridMultilevel"/>
    <w:tmpl w:val="48B48342"/>
    <w:lvl w:ilvl="0" w:tplc="D28CF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F0B68"/>
    <w:multiLevelType w:val="hybridMultilevel"/>
    <w:tmpl w:val="EF4E3950"/>
    <w:lvl w:ilvl="0" w:tplc="84AAE18E">
      <w:start w:val="1"/>
      <w:numFmt w:val="decimal"/>
      <w:lvlText w:val="%1."/>
      <w:lvlJc w:val="left"/>
      <w:pPr>
        <w:ind w:left="3" w:hanging="400"/>
      </w:pPr>
      <w:rPr>
        <w:rFonts w:hint="default"/>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15">
    <w:nsid w:val="45C01A55"/>
    <w:multiLevelType w:val="hybridMultilevel"/>
    <w:tmpl w:val="B10EF4AE"/>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6">
    <w:nsid w:val="494823F3"/>
    <w:multiLevelType w:val="hybridMultilevel"/>
    <w:tmpl w:val="99A4D81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552D7551"/>
    <w:multiLevelType w:val="multilevel"/>
    <w:tmpl w:val="89ECBA4A"/>
    <w:lvl w:ilvl="0">
      <w:start w:val="1"/>
      <w:numFmt w:val="decimal"/>
      <w:lvlText w:val="%1."/>
      <w:lvlJc w:val="left"/>
      <w:pPr>
        <w:ind w:left="3" w:hanging="400"/>
      </w:pPr>
      <w:rPr>
        <w:rFonts w:hint="default"/>
      </w:rPr>
    </w:lvl>
    <w:lvl w:ilvl="1">
      <w:start w:val="1"/>
      <w:numFmt w:val="lowerLetter"/>
      <w:lvlText w:val="%2."/>
      <w:lvlJc w:val="left"/>
      <w:pPr>
        <w:ind w:left="683" w:hanging="360"/>
      </w:pPr>
    </w:lvl>
    <w:lvl w:ilvl="2">
      <w:start w:val="1"/>
      <w:numFmt w:val="lowerRoman"/>
      <w:lvlText w:val="%3."/>
      <w:lvlJc w:val="right"/>
      <w:pPr>
        <w:ind w:left="1403" w:hanging="180"/>
      </w:pPr>
    </w:lvl>
    <w:lvl w:ilvl="3">
      <w:start w:val="1"/>
      <w:numFmt w:val="decimal"/>
      <w:lvlText w:val="%4."/>
      <w:lvlJc w:val="left"/>
      <w:pPr>
        <w:ind w:left="2123" w:hanging="360"/>
      </w:pPr>
    </w:lvl>
    <w:lvl w:ilvl="4">
      <w:start w:val="1"/>
      <w:numFmt w:val="lowerLetter"/>
      <w:lvlText w:val="%5."/>
      <w:lvlJc w:val="left"/>
      <w:pPr>
        <w:ind w:left="2843" w:hanging="360"/>
      </w:pPr>
    </w:lvl>
    <w:lvl w:ilvl="5">
      <w:start w:val="1"/>
      <w:numFmt w:val="lowerRoman"/>
      <w:lvlText w:val="%6."/>
      <w:lvlJc w:val="right"/>
      <w:pPr>
        <w:ind w:left="3563" w:hanging="180"/>
      </w:pPr>
    </w:lvl>
    <w:lvl w:ilvl="6">
      <w:start w:val="1"/>
      <w:numFmt w:val="decimal"/>
      <w:lvlText w:val="%7."/>
      <w:lvlJc w:val="left"/>
      <w:pPr>
        <w:ind w:left="4283" w:hanging="360"/>
      </w:pPr>
    </w:lvl>
    <w:lvl w:ilvl="7">
      <w:start w:val="1"/>
      <w:numFmt w:val="lowerLetter"/>
      <w:lvlText w:val="%8."/>
      <w:lvlJc w:val="left"/>
      <w:pPr>
        <w:ind w:left="5003" w:hanging="360"/>
      </w:pPr>
    </w:lvl>
    <w:lvl w:ilvl="8">
      <w:start w:val="1"/>
      <w:numFmt w:val="lowerRoman"/>
      <w:lvlText w:val="%9."/>
      <w:lvlJc w:val="right"/>
      <w:pPr>
        <w:ind w:left="5723" w:hanging="180"/>
      </w:pPr>
    </w:lvl>
  </w:abstractNum>
  <w:abstractNum w:abstractNumId="18">
    <w:nsid w:val="559A4089"/>
    <w:multiLevelType w:val="hybridMultilevel"/>
    <w:tmpl w:val="330A7ACC"/>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560E248A"/>
    <w:multiLevelType w:val="hybridMultilevel"/>
    <w:tmpl w:val="D978682A"/>
    <w:lvl w:ilvl="0" w:tplc="04140015">
      <w:start w:val="1"/>
      <w:numFmt w:val="upp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56CF0FD6"/>
    <w:multiLevelType w:val="hybridMultilevel"/>
    <w:tmpl w:val="8B441F0A"/>
    <w:lvl w:ilvl="0" w:tplc="04140015">
      <w:start w:val="1"/>
      <w:numFmt w:val="upp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65EC59F0"/>
    <w:multiLevelType w:val="hybridMultilevel"/>
    <w:tmpl w:val="3A16E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A01DF"/>
    <w:multiLevelType w:val="hybridMultilevel"/>
    <w:tmpl w:val="F3E2B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174FC"/>
    <w:multiLevelType w:val="hybridMultilevel"/>
    <w:tmpl w:val="4E94E792"/>
    <w:lvl w:ilvl="0" w:tplc="04140015">
      <w:start w:val="1"/>
      <w:numFmt w:val="upp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nsid w:val="771E1D2E"/>
    <w:multiLevelType w:val="hybridMultilevel"/>
    <w:tmpl w:val="6670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B00C71"/>
    <w:multiLevelType w:val="hybridMultilevel"/>
    <w:tmpl w:val="15326070"/>
    <w:lvl w:ilvl="0" w:tplc="04A0A6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BC519D"/>
    <w:multiLevelType w:val="hybridMultilevel"/>
    <w:tmpl w:val="9342AFE6"/>
    <w:lvl w:ilvl="0" w:tplc="04140015">
      <w:start w:val="1"/>
      <w:numFmt w:val="upp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4"/>
  </w:num>
  <w:num w:numId="4">
    <w:abstractNumId w:val="1"/>
  </w:num>
  <w:num w:numId="5">
    <w:abstractNumId w:val="9"/>
  </w:num>
  <w:num w:numId="6">
    <w:abstractNumId w:val="2"/>
  </w:num>
  <w:num w:numId="7">
    <w:abstractNumId w:val="11"/>
  </w:num>
  <w:num w:numId="8">
    <w:abstractNumId w:val="12"/>
  </w:num>
  <w:num w:numId="9">
    <w:abstractNumId w:val="6"/>
  </w:num>
  <w:num w:numId="10">
    <w:abstractNumId w:val="18"/>
  </w:num>
  <w:num w:numId="11">
    <w:abstractNumId w:val="15"/>
  </w:num>
  <w:num w:numId="12">
    <w:abstractNumId w:val="5"/>
  </w:num>
  <w:num w:numId="13">
    <w:abstractNumId w:val="3"/>
  </w:num>
  <w:num w:numId="14">
    <w:abstractNumId w:val="8"/>
  </w:num>
  <w:num w:numId="15">
    <w:abstractNumId w:val="21"/>
  </w:num>
  <w:num w:numId="16">
    <w:abstractNumId w:val="22"/>
  </w:num>
  <w:num w:numId="17">
    <w:abstractNumId w:val="19"/>
  </w:num>
  <w:num w:numId="18">
    <w:abstractNumId w:val="20"/>
  </w:num>
  <w:num w:numId="19">
    <w:abstractNumId w:val="26"/>
  </w:num>
  <w:num w:numId="20">
    <w:abstractNumId w:val="16"/>
  </w:num>
  <w:num w:numId="21">
    <w:abstractNumId w:val="10"/>
  </w:num>
  <w:num w:numId="22">
    <w:abstractNumId w:val="25"/>
  </w:num>
  <w:num w:numId="23">
    <w:abstractNumId w:val="23"/>
  </w:num>
  <w:num w:numId="24">
    <w:abstractNumId w:val="14"/>
  </w:num>
  <w:num w:numId="25">
    <w:abstractNumId w:val="17"/>
  </w:num>
  <w:num w:numId="26">
    <w:abstractNumId w:val="2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rsids>
    <w:rsidRoot w:val="00E9659B"/>
    <w:rsid w:val="001E6410"/>
    <w:rsid w:val="00224938"/>
    <w:rsid w:val="00287DF9"/>
    <w:rsid w:val="00526448"/>
    <w:rsid w:val="00892659"/>
    <w:rsid w:val="00A5101B"/>
    <w:rsid w:val="00DA499F"/>
    <w:rsid w:val="00E96551"/>
    <w:rsid w:val="00E9659B"/>
    <w:rsid w:val="00FD7ACB"/>
  </w:rsids>
  <m:mathPr>
    <m:mathFont m:val="Cambria Math"/>
    <m:brkBin m:val="before"/>
    <m:brkBinSub m:val="--"/>
    <m:smallFrac m:val="off"/>
    <m:dispDef m:val="of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267">
    <w:lsdException w:name="heading 1" w:qFormat="1"/>
    <w:lsdException w:name="Table Grid" w:uiPriority="59"/>
    <w:lsdException w:name="List Paragraph" w:uiPriority="34" w:qFormat="1"/>
  </w:latentStyles>
  <w:style w:type="paragraph" w:default="1" w:styleId="Normal">
    <w:name w:val="Normal"/>
    <w:qFormat/>
    <w:rsid w:val="00892659"/>
    <w:rPr>
      <w:sz w:val="24"/>
    </w:rPr>
  </w:style>
  <w:style w:type="paragraph" w:styleId="Heading1">
    <w:name w:val="heading 1"/>
    <w:basedOn w:val="Normal"/>
    <w:next w:val="Normal"/>
    <w:link w:val="Heading1Char"/>
    <w:qFormat/>
    <w:rsid w:val="00E9659B"/>
    <w:pPr>
      <w:keepNext/>
      <w:spacing w:before="240" w:after="60"/>
      <w:jc w:val="center"/>
      <w:outlineLvl w:val="0"/>
    </w:pPr>
    <w:rPr>
      <w:rFonts w:eastAsia="Times"/>
      <w:b/>
      <w:kern w:val="32"/>
      <w:sz w:val="32"/>
      <w:lang w:val="en-GB"/>
    </w:rPr>
  </w:style>
  <w:style w:type="paragraph" w:styleId="Heading3">
    <w:name w:val="heading 3"/>
    <w:basedOn w:val="Normal"/>
    <w:next w:val="Normal"/>
    <w:qFormat/>
    <w:rsid w:val="00E9659B"/>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659B"/>
    <w:rPr>
      <w:rFonts w:ascii="Lucida Grande" w:hAnsi="Lucida Grande"/>
      <w:sz w:val="18"/>
      <w:szCs w:val="18"/>
    </w:rPr>
  </w:style>
  <w:style w:type="table" w:styleId="TableGrid">
    <w:name w:val="Table Grid"/>
    <w:basedOn w:val="TableNormal"/>
    <w:uiPriority w:val="59"/>
    <w:rsid w:val="00AC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1F4CE7"/>
    <w:pPr>
      <w:tabs>
        <w:tab w:val="center" w:pos="4320"/>
        <w:tab w:val="right" w:pos="8640"/>
      </w:tabs>
    </w:pPr>
  </w:style>
  <w:style w:type="character" w:styleId="PageNumber">
    <w:name w:val="page number"/>
    <w:basedOn w:val="DefaultParagraphFont"/>
    <w:rsid w:val="001F4CE7"/>
  </w:style>
  <w:style w:type="character" w:customStyle="1" w:styleId="Heading1Char">
    <w:name w:val="Heading 1 Char"/>
    <w:link w:val="Heading1"/>
    <w:rsid w:val="00472537"/>
    <w:rPr>
      <w:rFonts w:eastAsia="Times"/>
      <w:b/>
      <w:kern w:val="32"/>
      <w:sz w:val="32"/>
      <w:lang w:val="en-GB"/>
    </w:rPr>
  </w:style>
  <w:style w:type="paragraph" w:styleId="ListParagraph">
    <w:name w:val="List Paragraph"/>
    <w:basedOn w:val="Normal"/>
    <w:uiPriority w:val="34"/>
    <w:qFormat/>
    <w:rsid w:val="00AC3853"/>
    <w:pPr>
      <w:ind w:left="720"/>
      <w:contextualSpacing/>
    </w:pPr>
    <w:rPr>
      <w:rFonts w:ascii="Cambria" w:eastAsia="Cambria" w:hAnsi="Cambria"/>
      <w:szCs w:val="24"/>
      <w:lang w:val="en-US"/>
    </w:rPr>
  </w:style>
  <w:style w:type="character" w:styleId="Hyperlink">
    <w:name w:val="Hyperlink"/>
    <w:rsid w:val="00AC3853"/>
    <w:rPr>
      <w:color w:val="0000FF"/>
      <w:u w:val="single"/>
    </w:rPr>
  </w:style>
  <w:style w:type="character" w:styleId="FollowedHyperlink">
    <w:name w:val="FollowedHyperlink"/>
    <w:rsid w:val="00AC3853"/>
    <w:rPr>
      <w:color w:val="800080"/>
      <w:u w:val="single"/>
    </w:rPr>
  </w:style>
  <w:style w:type="paragraph" w:customStyle="1" w:styleId="Sprsmal">
    <w:name w:val="Spørsmal"/>
    <w:basedOn w:val="Normal"/>
    <w:qFormat/>
    <w:rsid w:val="00AC3853"/>
    <w:pPr>
      <w:tabs>
        <w:tab w:val="left" w:pos="397"/>
      </w:tabs>
      <w:ind w:hanging="397"/>
    </w:pPr>
    <w:rPr>
      <w:rFonts w:eastAsia="Cambria"/>
      <w:b/>
      <w:szCs w:val="24"/>
      <w:lang w:val="en-US"/>
    </w:rPr>
  </w:style>
  <w:style w:type="paragraph" w:styleId="Header">
    <w:name w:val="header"/>
    <w:basedOn w:val="Normal"/>
    <w:link w:val="HeaderChar"/>
    <w:rsid w:val="009743F3"/>
    <w:pPr>
      <w:tabs>
        <w:tab w:val="center" w:pos="4153"/>
        <w:tab w:val="right" w:pos="8306"/>
      </w:tabs>
    </w:pPr>
    <w:rPr>
      <w:lang/>
    </w:rPr>
  </w:style>
  <w:style w:type="character" w:customStyle="1" w:styleId="HeaderChar">
    <w:name w:val="Header Char"/>
    <w:link w:val="Header"/>
    <w:rsid w:val="009743F3"/>
    <w:rPr>
      <w:sz w:val="24"/>
    </w:rPr>
  </w:style>
  <w:style w:type="paragraph" w:styleId="BodyText">
    <w:name w:val="Body Text"/>
    <w:basedOn w:val="Normal"/>
    <w:link w:val="BodyTextChar"/>
    <w:rsid w:val="004706F9"/>
    <w:pPr>
      <w:spacing w:after="120"/>
    </w:pPr>
    <w:rPr>
      <w:color w:val="000000"/>
      <w:szCs w:val="24"/>
      <w:lang w:eastAsia="nb-NO"/>
    </w:rPr>
  </w:style>
  <w:style w:type="character" w:customStyle="1" w:styleId="BodyTextChar">
    <w:name w:val="Body Text Char"/>
    <w:link w:val="BodyText"/>
    <w:rsid w:val="004706F9"/>
    <w:rPr>
      <w:color w:val="000000"/>
      <w:sz w:val="24"/>
      <w:szCs w:val="24"/>
      <w:lang w:eastAsia="nb-NO"/>
    </w:rPr>
  </w:style>
  <w:style w:type="paragraph" w:customStyle="1" w:styleId="a">
    <w:basedOn w:val="Normal"/>
    <w:next w:val="BodyText"/>
    <w:rsid w:val="00072ED4"/>
    <w:pPr>
      <w:spacing w:after="120"/>
    </w:pPr>
    <w:rPr>
      <w:color w:val="000000"/>
      <w:szCs w:val="24"/>
      <w:lang w:eastAsia="nb-NO"/>
    </w:rPr>
  </w:style>
  <w:style w:type="character" w:styleId="CommentReference">
    <w:name w:val="annotation reference"/>
    <w:rsid w:val="00565F7F"/>
    <w:rPr>
      <w:sz w:val="18"/>
      <w:szCs w:val="18"/>
    </w:rPr>
  </w:style>
  <w:style w:type="paragraph" w:styleId="CommentText">
    <w:name w:val="annotation text"/>
    <w:basedOn w:val="Normal"/>
    <w:link w:val="CommentTextChar"/>
    <w:rsid w:val="00565F7F"/>
    <w:rPr>
      <w:rFonts w:ascii="Cambria" w:eastAsia="Cambria" w:hAnsi="Cambria"/>
      <w:szCs w:val="24"/>
      <w:lang w:val="en-GB"/>
    </w:rPr>
  </w:style>
  <w:style w:type="character" w:customStyle="1" w:styleId="CommentTextChar">
    <w:name w:val="Comment Text Char"/>
    <w:link w:val="CommentText"/>
    <w:rsid w:val="00565F7F"/>
    <w:rPr>
      <w:rFonts w:ascii="Cambria" w:eastAsia="Cambria" w:hAnsi="Cambria"/>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276">
    <w:lsdException w:name="heading 1" w:qFormat="1"/>
    <w:lsdException w:name="Table Grid" w:uiPriority="59"/>
    <w:lsdException w:name="List Paragraph" w:uiPriority="34" w:qFormat="1"/>
  </w:latentStyles>
  <w:style w:type="paragraph" w:default="1" w:styleId="Normal">
    <w:name w:val="Normal"/>
    <w:qFormat/>
    <w:rPr>
      <w:sz w:val="24"/>
    </w:rPr>
  </w:style>
  <w:style w:type="paragraph" w:styleId="Heading1">
    <w:name w:val="heading 1"/>
    <w:basedOn w:val="Normal"/>
    <w:next w:val="Normal"/>
    <w:link w:val="Heading1Char"/>
    <w:qFormat/>
    <w:rsid w:val="00E9659B"/>
    <w:pPr>
      <w:keepNext/>
      <w:spacing w:before="240" w:after="60"/>
      <w:jc w:val="center"/>
      <w:outlineLvl w:val="0"/>
    </w:pPr>
    <w:rPr>
      <w:rFonts w:eastAsia="Times"/>
      <w:b/>
      <w:kern w:val="32"/>
      <w:sz w:val="32"/>
      <w:lang w:val="en-GB" w:eastAsia="x-none"/>
    </w:rPr>
  </w:style>
  <w:style w:type="paragraph" w:styleId="Heading3">
    <w:name w:val="heading 3"/>
    <w:basedOn w:val="Normal"/>
    <w:next w:val="Normal"/>
    <w:qFormat/>
    <w:rsid w:val="00E9659B"/>
    <w:pPr>
      <w:keepNext/>
      <w:spacing w:before="240" w:after="60"/>
      <w:outlineLvl w:val="2"/>
    </w:pPr>
    <w:rPr>
      <w:rFonts w:ascii="Arial" w:hAnsi="Arial"/>
      <w:b/>
      <w:sz w:val="26"/>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9659B"/>
    <w:rPr>
      <w:rFonts w:ascii="Lucida Grande" w:hAnsi="Lucida Grande"/>
      <w:sz w:val="18"/>
      <w:szCs w:val="18"/>
    </w:rPr>
  </w:style>
  <w:style w:type="table" w:styleId="TableGrid">
    <w:name w:val="Table Grid"/>
    <w:basedOn w:val="TableNormal"/>
    <w:uiPriority w:val="59"/>
    <w:rsid w:val="00AC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1F4CE7"/>
    <w:pPr>
      <w:tabs>
        <w:tab w:val="center" w:pos="4320"/>
        <w:tab w:val="right" w:pos="8640"/>
      </w:tabs>
    </w:pPr>
  </w:style>
  <w:style w:type="character" w:styleId="PageNumber">
    <w:name w:val="page number"/>
    <w:basedOn w:val="DefaultParagraphFont"/>
    <w:rsid w:val="001F4CE7"/>
  </w:style>
  <w:style w:type="character" w:customStyle="1" w:styleId="Heading1Char">
    <w:name w:val="Heading 1 Char"/>
    <w:link w:val="Heading1"/>
    <w:rsid w:val="00472537"/>
    <w:rPr>
      <w:rFonts w:eastAsia="Times"/>
      <w:b/>
      <w:kern w:val="32"/>
      <w:sz w:val="32"/>
      <w:lang w:val="en-GB"/>
    </w:rPr>
  </w:style>
  <w:style w:type="paragraph" w:styleId="ListParagraph">
    <w:name w:val="List Paragraph"/>
    <w:basedOn w:val="Normal"/>
    <w:uiPriority w:val="34"/>
    <w:qFormat/>
    <w:rsid w:val="00AC3853"/>
    <w:pPr>
      <w:ind w:left="720"/>
      <w:contextualSpacing/>
    </w:pPr>
    <w:rPr>
      <w:rFonts w:ascii="Cambria" w:eastAsia="Cambria" w:hAnsi="Cambria"/>
      <w:szCs w:val="24"/>
      <w:lang w:val="en-US"/>
    </w:rPr>
  </w:style>
  <w:style w:type="character" w:styleId="Hyperlink">
    <w:name w:val="Hyperlink"/>
    <w:rsid w:val="00AC3853"/>
    <w:rPr>
      <w:color w:val="0000FF"/>
      <w:u w:val="single"/>
    </w:rPr>
  </w:style>
  <w:style w:type="character" w:styleId="FollowedHyperlink">
    <w:name w:val="FollowedHyperlink"/>
    <w:rsid w:val="00AC3853"/>
    <w:rPr>
      <w:color w:val="800080"/>
      <w:u w:val="single"/>
    </w:rPr>
  </w:style>
  <w:style w:type="paragraph" w:customStyle="1" w:styleId="Sprsmal">
    <w:name w:val="Spørsmal"/>
    <w:basedOn w:val="Normal"/>
    <w:qFormat/>
    <w:rsid w:val="00AC3853"/>
    <w:pPr>
      <w:tabs>
        <w:tab w:val="left" w:pos="397"/>
      </w:tabs>
      <w:ind w:hanging="397"/>
    </w:pPr>
    <w:rPr>
      <w:rFonts w:eastAsia="Cambria"/>
      <w:b/>
      <w:szCs w:val="24"/>
      <w:lang w:val="en-US"/>
    </w:rPr>
  </w:style>
  <w:style w:type="paragraph" w:styleId="Header">
    <w:name w:val="header"/>
    <w:basedOn w:val="Normal"/>
    <w:link w:val="HeaderChar"/>
    <w:rsid w:val="009743F3"/>
    <w:pPr>
      <w:tabs>
        <w:tab w:val="center" w:pos="4153"/>
        <w:tab w:val="right" w:pos="8306"/>
      </w:tabs>
    </w:pPr>
    <w:rPr>
      <w:lang w:val="x-none" w:eastAsia="x-none"/>
    </w:rPr>
  </w:style>
  <w:style w:type="character" w:customStyle="1" w:styleId="HeaderChar">
    <w:name w:val="Header Char"/>
    <w:link w:val="Header"/>
    <w:rsid w:val="009743F3"/>
    <w:rPr>
      <w:sz w:val="24"/>
    </w:rPr>
  </w:style>
  <w:style w:type="paragraph" w:styleId="BodyText">
    <w:name w:val="Body Text"/>
    <w:basedOn w:val="Normal"/>
    <w:link w:val="BodyTextChar"/>
    <w:rsid w:val="004706F9"/>
    <w:pPr>
      <w:spacing w:after="120"/>
    </w:pPr>
    <w:rPr>
      <w:color w:val="000000"/>
      <w:szCs w:val="24"/>
      <w:lang w:val="x-none" w:eastAsia="nb-NO"/>
    </w:rPr>
  </w:style>
  <w:style w:type="character" w:customStyle="1" w:styleId="BodyTextChar">
    <w:name w:val="Body Text Char"/>
    <w:link w:val="BodyText"/>
    <w:rsid w:val="004706F9"/>
    <w:rPr>
      <w:color w:val="000000"/>
      <w:sz w:val="24"/>
      <w:szCs w:val="24"/>
      <w:lang w:eastAsia="nb-NO"/>
    </w:rPr>
  </w:style>
  <w:style w:type="paragraph" w:customStyle="1" w:styleId="a">
    <w:basedOn w:val="Normal"/>
    <w:next w:val="BodyText"/>
    <w:rsid w:val="00072ED4"/>
    <w:pPr>
      <w:spacing w:after="120"/>
    </w:pPr>
    <w:rPr>
      <w:color w:val="000000"/>
      <w:szCs w:val="24"/>
      <w:lang w:eastAsia="nb-NO"/>
    </w:rPr>
  </w:style>
  <w:style w:type="character" w:styleId="CommentReference">
    <w:name w:val="annotation reference"/>
    <w:rsid w:val="00565F7F"/>
    <w:rPr>
      <w:sz w:val="18"/>
      <w:szCs w:val="18"/>
    </w:rPr>
  </w:style>
  <w:style w:type="paragraph" w:styleId="CommentText">
    <w:name w:val="annotation text"/>
    <w:basedOn w:val="Normal"/>
    <w:link w:val="CommentTextChar"/>
    <w:rsid w:val="00565F7F"/>
    <w:rPr>
      <w:rFonts w:ascii="Cambria" w:eastAsia="Cambria" w:hAnsi="Cambria"/>
      <w:szCs w:val="24"/>
      <w:lang w:val="en-GB" w:eastAsia="x-none"/>
    </w:rPr>
  </w:style>
  <w:style w:type="character" w:customStyle="1" w:styleId="CommentTextChar">
    <w:name w:val="Comment Text Char"/>
    <w:link w:val="CommentText"/>
    <w:rsid w:val="00565F7F"/>
    <w:rPr>
      <w:rFonts w:ascii="Cambria" w:eastAsia="Cambria" w:hAnsi="Cambria"/>
      <w:sz w:val="24"/>
      <w:szCs w:val="24"/>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4057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RNA polymerase II is the key enzyme in the process of transcription</vt:lpstr>
      <vt:lpstr>A</vt:lpstr>
      <vt:lpstr>B</vt:lpstr>
      <vt:lpstr>C</vt:lpstr>
      <vt:lpstr/>
      <vt:lpstr/>
    </vt:vector>
  </TitlesOfParts>
  <Company>Universitetet i Oslo</Company>
  <LinksUpToDate>false</LinksUpToDate>
  <CharactersWithSpaces>4785</CharactersWithSpaces>
  <SharedDoc>false</SharedDoc>
  <HLinks>
    <vt:vector size="6" baseType="variant">
      <vt:variant>
        <vt:i4>4522024</vt:i4>
      </vt:variant>
      <vt:variant>
        <vt:i4>4275</vt:i4>
      </vt:variant>
      <vt:variant>
        <vt:i4>1025</vt:i4>
      </vt:variant>
      <vt:variant>
        <vt:i4>1</vt:i4>
      </vt:variant>
      <vt:variant>
        <vt:lpwstr>Elongering ex fig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RNA polymerase II is the key enzyme in the process of transcription</dc:title>
  <dc:creator>Odd Stokke Gabrielsen</dc:creator>
  <cp:lastModifiedBy>trortvei</cp:lastModifiedBy>
  <cp:revision>2</cp:revision>
  <cp:lastPrinted>2011-05-23T09:05:00Z</cp:lastPrinted>
  <dcterms:created xsi:type="dcterms:W3CDTF">2011-05-23T09:06:00Z</dcterms:created>
  <dcterms:modified xsi:type="dcterms:W3CDTF">2011-05-23T09:06:00Z</dcterms:modified>
</cp:coreProperties>
</file>