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BF0EB0" w14:textId="3EF3804A" w:rsidR="00871725" w:rsidRPr="00E07B53" w:rsidRDefault="00871725" w:rsidP="00871725">
      <w:pPr>
        <w:rPr>
          <w:rFonts w:eastAsia="Times New Roman" w:cstheme="minorHAnsi"/>
          <w:b/>
          <w:bCs/>
          <w:sz w:val="24"/>
          <w:szCs w:val="24"/>
        </w:rPr>
      </w:pPr>
      <w:r w:rsidRPr="00E07B53">
        <w:rPr>
          <w:rFonts w:eastAsia="Times New Roman" w:cstheme="minorHAnsi"/>
          <w:b/>
          <w:bCs/>
          <w:sz w:val="24"/>
          <w:szCs w:val="24"/>
        </w:rPr>
        <w:t>Main exam PSY1100 / PSYC1201 Spring 202</w:t>
      </w:r>
      <w:r w:rsidR="002E21C3">
        <w:rPr>
          <w:rFonts w:eastAsia="Times New Roman" w:cstheme="minorHAnsi"/>
          <w:b/>
          <w:bCs/>
          <w:sz w:val="24"/>
          <w:szCs w:val="24"/>
        </w:rPr>
        <w:t>4</w:t>
      </w:r>
    </w:p>
    <w:p w14:paraId="6475B163" w14:textId="77777777" w:rsidR="0073263D" w:rsidRPr="00D24577" w:rsidRDefault="0073263D" w:rsidP="0073263D">
      <w:pPr>
        <w:rPr>
          <w:b/>
          <w:lang w:val="en-GB"/>
        </w:rPr>
      </w:pPr>
      <w:r w:rsidRPr="00B95A9B">
        <w:rPr>
          <w:b/>
          <w:lang w:val="en-GB"/>
        </w:rPr>
        <w:t>Grading guide</w:t>
      </w:r>
    </w:p>
    <w:p w14:paraId="12231143" w14:textId="77777777" w:rsidR="0073263D" w:rsidRPr="00041829" w:rsidRDefault="0073263D" w:rsidP="0073263D">
      <w:pPr>
        <w:autoSpaceDE w:val="0"/>
        <w:autoSpaceDN w:val="0"/>
        <w:adjustRightInd w:val="0"/>
        <w:rPr>
          <w:rFonts w:eastAsiaTheme="minorEastAsia" w:cstheme="minorHAnsi"/>
          <w:b/>
          <w:bCs/>
          <w:color w:val="000000"/>
          <w:lang w:eastAsia="zh-CN"/>
        </w:rPr>
      </w:pPr>
      <w:r w:rsidRPr="00041829">
        <w:rPr>
          <w:rFonts w:eastAsiaTheme="minorEastAsia" w:cstheme="minorHAnsi"/>
          <w:b/>
          <w:bCs/>
          <w:color w:val="000000"/>
          <w:lang w:eastAsia="zh-CN"/>
        </w:rPr>
        <w:t>Thomas Schubert</w:t>
      </w:r>
    </w:p>
    <w:p w14:paraId="6659F933" w14:textId="77777777" w:rsidR="0073263D" w:rsidRPr="00B95A9B" w:rsidRDefault="0073263D" w:rsidP="0073263D">
      <w:pPr>
        <w:autoSpaceDE w:val="0"/>
        <w:autoSpaceDN w:val="0"/>
        <w:adjustRightInd w:val="0"/>
        <w:rPr>
          <w:rFonts w:eastAsiaTheme="minorEastAsia" w:cstheme="minorHAnsi"/>
          <w:b/>
          <w:bCs/>
          <w:color w:val="000000"/>
          <w:lang w:eastAsia="zh-CN"/>
        </w:rPr>
      </w:pPr>
      <w:r w:rsidRPr="00B95A9B">
        <w:rPr>
          <w:rFonts w:eastAsiaTheme="minorEastAsia" w:cstheme="minorHAnsi"/>
          <w:b/>
          <w:bCs/>
          <w:color w:val="000000"/>
          <w:lang w:eastAsia="zh-CN"/>
        </w:rPr>
        <w:t xml:space="preserve">IMPORTANT – PLEASE READ FIRST </w:t>
      </w:r>
    </w:p>
    <w:p w14:paraId="24BA0CC5" w14:textId="77777777" w:rsidR="0073263D" w:rsidRPr="00B95A9B" w:rsidRDefault="0073263D" w:rsidP="0073263D">
      <w:pPr>
        <w:autoSpaceDE w:val="0"/>
        <w:autoSpaceDN w:val="0"/>
        <w:adjustRightInd w:val="0"/>
        <w:rPr>
          <w:rFonts w:eastAsiaTheme="minorEastAsia" w:cstheme="minorHAnsi"/>
          <w:color w:val="000000"/>
          <w:lang w:eastAsia="zh-CN"/>
        </w:rPr>
      </w:pPr>
      <w:r w:rsidRPr="00B95A9B">
        <w:rPr>
          <w:rFonts w:eastAsiaTheme="minorEastAsia" w:cstheme="minorHAnsi"/>
          <w:color w:val="000000"/>
          <w:lang w:eastAsia="zh-CN"/>
        </w:rPr>
        <w:t xml:space="preserve">Below, I </w:t>
      </w:r>
      <w:r>
        <w:rPr>
          <w:rFonts w:eastAsiaTheme="minorEastAsia" w:cstheme="minorHAnsi"/>
          <w:color w:val="000000"/>
          <w:lang w:eastAsia="zh-CN"/>
        </w:rPr>
        <w:t>sketch</w:t>
      </w:r>
      <w:r w:rsidRPr="00B95A9B">
        <w:rPr>
          <w:rFonts w:eastAsiaTheme="minorEastAsia" w:cstheme="minorHAnsi"/>
          <w:color w:val="000000"/>
          <w:lang w:eastAsia="zh-CN"/>
        </w:rPr>
        <w:t xml:space="preserve"> the </w:t>
      </w:r>
      <w:r w:rsidRPr="00B95A9B">
        <w:rPr>
          <w:rFonts w:eastAsiaTheme="minorEastAsia" w:cstheme="minorHAnsi"/>
          <w:b/>
          <w:color w:val="000000"/>
          <w:lang w:eastAsia="zh-CN"/>
        </w:rPr>
        <w:t>ideal answer</w:t>
      </w:r>
      <w:r w:rsidRPr="00B95A9B">
        <w:rPr>
          <w:rFonts w:eastAsiaTheme="minorEastAsia" w:cstheme="minorHAnsi"/>
          <w:color w:val="000000"/>
          <w:lang w:eastAsia="zh-CN"/>
        </w:rPr>
        <w:t xml:space="preserve"> and an </w:t>
      </w:r>
      <w:r w:rsidRPr="00B95A9B">
        <w:rPr>
          <w:rFonts w:eastAsiaTheme="minorEastAsia" w:cstheme="minorHAnsi"/>
          <w:b/>
          <w:color w:val="000000"/>
          <w:lang w:eastAsia="zh-CN"/>
        </w:rPr>
        <w:t>acceptable</w:t>
      </w:r>
      <w:r w:rsidRPr="00B95A9B">
        <w:rPr>
          <w:rFonts w:eastAsiaTheme="minorEastAsia" w:cstheme="minorHAnsi"/>
          <w:color w:val="000000"/>
          <w:lang w:eastAsia="zh-CN"/>
        </w:rPr>
        <w:t xml:space="preserve"> </w:t>
      </w:r>
      <w:r w:rsidRPr="00B95A9B">
        <w:rPr>
          <w:rFonts w:eastAsiaTheme="minorEastAsia" w:cstheme="minorHAnsi"/>
          <w:b/>
          <w:color w:val="000000"/>
          <w:lang w:eastAsia="zh-CN"/>
        </w:rPr>
        <w:t>answer</w:t>
      </w:r>
      <w:r w:rsidRPr="00B95A9B">
        <w:rPr>
          <w:rFonts w:eastAsiaTheme="minorEastAsia" w:cstheme="minorHAnsi"/>
          <w:color w:val="000000"/>
          <w:lang w:eastAsia="zh-CN"/>
        </w:rPr>
        <w:t xml:space="preserve"> for each question. </w:t>
      </w:r>
    </w:p>
    <w:p w14:paraId="1088A2FB" w14:textId="77777777" w:rsidR="0073263D" w:rsidRPr="00B95A9B" w:rsidRDefault="0073263D" w:rsidP="0073263D">
      <w:pPr>
        <w:autoSpaceDE w:val="0"/>
        <w:autoSpaceDN w:val="0"/>
        <w:adjustRightInd w:val="0"/>
        <w:rPr>
          <w:rFonts w:eastAsiaTheme="minorEastAsia" w:cstheme="minorHAnsi"/>
          <w:color w:val="000000"/>
          <w:lang w:eastAsia="zh-CN"/>
        </w:rPr>
      </w:pPr>
      <w:r w:rsidRPr="00B95A9B">
        <w:rPr>
          <w:rFonts w:eastAsiaTheme="minorEastAsia" w:cstheme="minorHAnsi"/>
          <w:color w:val="000000"/>
          <w:lang w:eastAsia="zh-CN"/>
        </w:rPr>
        <w:t xml:space="preserve">The ideal answer </w:t>
      </w:r>
      <w:r w:rsidRPr="00B95A9B">
        <w:rPr>
          <w:rFonts w:eastAsiaTheme="minorEastAsia" w:cstheme="minorHAnsi"/>
          <w:b/>
          <w:color w:val="000000"/>
          <w:lang w:eastAsia="zh-CN"/>
        </w:rPr>
        <w:t>is really an ideal, and it is also not exhaustive</w:t>
      </w:r>
      <w:r w:rsidRPr="00B95A9B">
        <w:rPr>
          <w:rFonts w:eastAsiaTheme="minorEastAsia" w:cstheme="minorHAnsi"/>
          <w:color w:val="000000"/>
          <w:lang w:eastAsia="zh-CN"/>
        </w:rPr>
        <w:t xml:space="preserve"> – more points could be added in a very good answer. </w:t>
      </w:r>
    </w:p>
    <w:p w14:paraId="64E1409D" w14:textId="77777777" w:rsidR="0073263D" w:rsidRPr="00B95A9B" w:rsidRDefault="0073263D" w:rsidP="0073263D">
      <w:pPr>
        <w:autoSpaceDE w:val="0"/>
        <w:autoSpaceDN w:val="0"/>
        <w:adjustRightInd w:val="0"/>
        <w:rPr>
          <w:rFonts w:eastAsiaTheme="minorEastAsia" w:cstheme="minorHAnsi"/>
          <w:color w:val="000000"/>
          <w:lang w:eastAsia="zh-CN"/>
        </w:rPr>
      </w:pPr>
      <w:r w:rsidRPr="00B95A9B">
        <w:rPr>
          <w:rFonts w:eastAsiaTheme="minorEastAsia" w:cstheme="minorHAnsi"/>
          <w:color w:val="000000"/>
          <w:lang w:eastAsia="zh-CN"/>
        </w:rPr>
        <w:t xml:space="preserve">It is </w:t>
      </w:r>
      <w:r w:rsidRPr="00B95A9B">
        <w:rPr>
          <w:rFonts w:eastAsiaTheme="minorEastAsia" w:cstheme="minorHAnsi"/>
          <w:b/>
          <w:color w:val="000000"/>
          <w:lang w:eastAsia="zh-CN"/>
        </w:rPr>
        <w:t>not expected that any student</w:t>
      </w:r>
      <w:r w:rsidRPr="00B95A9B">
        <w:rPr>
          <w:rFonts w:eastAsiaTheme="minorEastAsia" w:cstheme="minorHAnsi"/>
          <w:color w:val="000000"/>
          <w:lang w:eastAsia="zh-CN"/>
        </w:rPr>
        <w:t xml:space="preserve"> would completely answer in the ideal way, and the maximum score should be given if many points of the ideal answers (or other good points) are present. </w:t>
      </w:r>
    </w:p>
    <w:p w14:paraId="3078A12D" w14:textId="2AA0F6AD" w:rsidR="0073263D" w:rsidRPr="00B95A9B" w:rsidRDefault="0073263D" w:rsidP="0073263D">
      <w:pPr>
        <w:rPr>
          <w:rFonts w:eastAsiaTheme="minorEastAsia" w:cstheme="minorHAnsi"/>
          <w:color w:val="000000"/>
          <w:lang w:eastAsia="zh-CN"/>
        </w:rPr>
      </w:pPr>
      <w:r w:rsidRPr="00B95A9B">
        <w:rPr>
          <w:rFonts w:eastAsiaTheme="minorEastAsia" w:cstheme="minorHAnsi"/>
          <w:color w:val="000000"/>
          <w:lang w:eastAsia="zh-CN"/>
        </w:rPr>
        <w:t xml:space="preserve">The </w:t>
      </w:r>
      <w:r w:rsidRPr="00B95A9B">
        <w:rPr>
          <w:rFonts w:eastAsiaTheme="minorEastAsia" w:cstheme="minorHAnsi"/>
          <w:b/>
          <w:color w:val="000000"/>
          <w:lang w:eastAsia="zh-CN"/>
        </w:rPr>
        <w:t>acceptable</w:t>
      </w:r>
      <w:r w:rsidR="007E7333">
        <w:rPr>
          <w:rFonts w:eastAsiaTheme="minorEastAsia" w:cstheme="minorHAnsi"/>
          <w:b/>
          <w:color w:val="000000"/>
          <w:lang w:eastAsia="zh-CN"/>
        </w:rPr>
        <w:t>/minimal</w:t>
      </w:r>
      <w:r w:rsidRPr="00B95A9B">
        <w:rPr>
          <w:rFonts w:eastAsiaTheme="minorEastAsia" w:cstheme="minorHAnsi"/>
          <w:b/>
          <w:color w:val="000000"/>
          <w:lang w:eastAsia="zh-CN"/>
        </w:rPr>
        <w:t xml:space="preserve"> answer</w:t>
      </w:r>
      <w:r w:rsidRPr="00B95A9B">
        <w:rPr>
          <w:rFonts w:eastAsiaTheme="minorEastAsia" w:cstheme="minorHAnsi"/>
          <w:color w:val="000000"/>
          <w:lang w:eastAsia="zh-CN"/>
        </w:rPr>
        <w:t xml:space="preserve"> describes what suffices for the student to PASS on this question. Note: It is still possible that a different answer is also acceptable – these are essays and arguments, not a </w:t>
      </w:r>
      <w:proofErr w:type="gramStart"/>
      <w:r w:rsidRPr="00B95A9B">
        <w:rPr>
          <w:rFonts w:eastAsiaTheme="minorEastAsia" w:cstheme="minorHAnsi"/>
          <w:color w:val="000000"/>
          <w:lang w:eastAsia="zh-CN"/>
        </w:rPr>
        <w:t>multiple choice</w:t>
      </w:r>
      <w:proofErr w:type="gramEnd"/>
      <w:r w:rsidRPr="00B95A9B">
        <w:rPr>
          <w:rFonts w:eastAsiaTheme="minorEastAsia" w:cstheme="minorHAnsi"/>
          <w:color w:val="000000"/>
          <w:lang w:eastAsia="zh-CN"/>
        </w:rPr>
        <w:t xml:space="preserve"> test, and this document is a guide, not a checklist. Knowledge of the pensum is necessary to grade the essays, and when in doubt, please refer to the book chapters, and use your background knowledge of social psychology.</w:t>
      </w:r>
      <w:r w:rsidR="00A9005B">
        <w:rPr>
          <w:rFonts w:eastAsiaTheme="minorEastAsia" w:cstheme="minorHAnsi"/>
          <w:color w:val="000000"/>
          <w:lang w:eastAsia="zh-CN"/>
        </w:rPr>
        <w:t xml:space="preserve"> The complete pensum is listed below, and I add the most relevant pensum pages in the guide. If you do not have access to the pensum, please contact me, and I will send you the most relevant parts as PDFs.</w:t>
      </w:r>
    </w:p>
    <w:p w14:paraId="1ECC0288" w14:textId="77777777" w:rsidR="0073263D" w:rsidRPr="00B95A9B" w:rsidRDefault="0073263D" w:rsidP="0073263D">
      <w:pPr>
        <w:rPr>
          <w:rFonts w:eastAsiaTheme="minorEastAsia" w:cstheme="minorHAnsi"/>
          <w:color w:val="000000"/>
          <w:lang w:eastAsia="zh-CN"/>
        </w:rPr>
      </w:pPr>
      <w:r w:rsidRPr="00B95A9B">
        <w:rPr>
          <w:rFonts w:eastAsiaTheme="minorEastAsia" w:cstheme="minorHAnsi"/>
          <w:color w:val="000000"/>
          <w:lang w:eastAsia="zh-CN"/>
        </w:rPr>
        <w:t xml:space="preserve">You combine the performance on the separate questions by averaging them. </w:t>
      </w:r>
      <w:proofErr w:type="gramStart"/>
      <w:r w:rsidRPr="00B95A9B">
        <w:rPr>
          <w:rFonts w:eastAsiaTheme="minorEastAsia" w:cstheme="minorHAnsi"/>
          <w:color w:val="000000"/>
          <w:lang w:eastAsia="zh-CN"/>
        </w:rPr>
        <w:t>In order to</w:t>
      </w:r>
      <w:proofErr w:type="gramEnd"/>
      <w:r w:rsidRPr="00B95A9B">
        <w:rPr>
          <w:rFonts w:eastAsiaTheme="minorEastAsia" w:cstheme="minorHAnsi"/>
          <w:color w:val="000000"/>
          <w:lang w:eastAsia="zh-CN"/>
        </w:rPr>
        <w:t xml:space="preserve"> pass the exam (get a grade &gt; F), one question can be missed, but then the performance on the other two questions has to be very good to still pass. If one question is not answered or failed completely and one of the others is also just mediocre, the exam is failed.</w:t>
      </w:r>
    </w:p>
    <w:p w14:paraId="1389E451" w14:textId="77777777" w:rsidR="0073263D" w:rsidRPr="00B95A9B" w:rsidRDefault="0073263D" w:rsidP="0073263D">
      <w:pPr>
        <w:rPr>
          <w:rFonts w:eastAsiaTheme="minorEastAsia" w:cstheme="minorHAnsi"/>
          <w:color w:val="000000"/>
          <w:lang w:eastAsia="zh-CN"/>
        </w:rPr>
      </w:pPr>
      <w:r w:rsidRPr="00B95A9B">
        <w:rPr>
          <w:rFonts w:eastAsiaTheme="minorEastAsia" w:cstheme="minorHAnsi"/>
          <w:color w:val="000000"/>
          <w:lang w:eastAsia="zh-CN"/>
        </w:rPr>
        <w:t xml:space="preserve">The emphasis of the grading is on explanation and psychological insight. Using the correct terminology is a plus, but sometimes a phenomenon can be described correctly even without using the scientific terms. </w:t>
      </w:r>
      <w:r>
        <w:rPr>
          <w:rFonts w:eastAsiaTheme="minorEastAsia" w:cstheme="minorHAnsi"/>
          <w:color w:val="000000"/>
          <w:lang w:eastAsia="zh-CN"/>
        </w:rPr>
        <w:t>Knowledge and usage of the names of important authors is a plus as well. Correct references are not expected because that was not the goal of the training in seminars (see the instructions on referencing given to the students below). Emphasis is on knowing concepts, not authors.</w:t>
      </w:r>
    </w:p>
    <w:p w14:paraId="2C08A0CA" w14:textId="77777777" w:rsidR="0073263D" w:rsidRPr="00B95A9B" w:rsidRDefault="0073263D" w:rsidP="0073263D">
      <w:pPr>
        <w:rPr>
          <w:rFonts w:eastAsiaTheme="minorEastAsia" w:cstheme="minorHAnsi"/>
          <w:color w:val="000000"/>
          <w:lang w:eastAsia="zh-CN"/>
        </w:rPr>
      </w:pPr>
      <w:r w:rsidRPr="00B95A9B">
        <w:rPr>
          <w:rFonts w:eastAsiaTheme="minorEastAsia" w:cstheme="minorHAnsi"/>
          <w:color w:val="000000"/>
          <w:lang w:eastAsia="zh-CN"/>
        </w:rPr>
        <w:t xml:space="preserve">Do not downgrade answers because of lacks in grammar and </w:t>
      </w:r>
      <w:proofErr w:type="gramStart"/>
      <w:r w:rsidRPr="00B95A9B">
        <w:rPr>
          <w:rFonts w:eastAsiaTheme="minorEastAsia" w:cstheme="minorHAnsi"/>
          <w:color w:val="000000"/>
          <w:lang w:eastAsia="zh-CN"/>
        </w:rPr>
        <w:t>spelling, unless</w:t>
      </w:r>
      <w:proofErr w:type="gramEnd"/>
      <w:r w:rsidRPr="00B95A9B">
        <w:rPr>
          <w:rFonts w:eastAsiaTheme="minorEastAsia" w:cstheme="minorHAnsi"/>
          <w:color w:val="000000"/>
          <w:lang w:eastAsia="zh-CN"/>
        </w:rPr>
        <w:t xml:space="preserve"> that hinders understanding of the written text.</w:t>
      </w:r>
      <w:r>
        <w:rPr>
          <w:rFonts w:eastAsiaTheme="minorEastAsia" w:cstheme="minorHAnsi"/>
          <w:color w:val="000000"/>
          <w:lang w:eastAsia="zh-CN"/>
        </w:rPr>
        <w:t xml:space="preserve"> Note that students may not have access to spellcheckers or grammar checkers – they are sometimes deactivated in Inspera. Non-native students answering in Norwegian or student with difficulties in spelling would otherwise have a disadvantage irrelevant to the pensum.</w:t>
      </w:r>
    </w:p>
    <w:p w14:paraId="620D230C" w14:textId="77777777" w:rsidR="0073263D" w:rsidRPr="00B95A9B" w:rsidRDefault="0073263D" w:rsidP="0073263D">
      <w:pPr>
        <w:rPr>
          <w:rFonts w:eastAsiaTheme="minorEastAsia" w:cstheme="minorHAnsi"/>
          <w:color w:val="000000"/>
          <w:lang w:eastAsia="zh-CN"/>
        </w:rPr>
      </w:pPr>
      <w:r w:rsidRPr="00B95A9B">
        <w:rPr>
          <w:rFonts w:eastAsiaTheme="minorEastAsia" w:cstheme="minorHAnsi"/>
          <w:color w:val="000000"/>
          <w:lang w:eastAsia="zh-CN"/>
        </w:rPr>
        <w:t xml:space="preserve">Note: The </w:t>
      </w:r>
      <w:r>
        <w:rPr>
          <w:rFonts w:eastAsiaTheme="minorEastAsia" w:cstheme="minorHAnsi"/>
          <w:color w:val="000000"/>
          <w:lang w:eastAsia="zh-CN"/>
        </w:rPr>
        <w:t>current sources</w:t>
      </w:r>
      <w:r w:rsidRPr="00B95A9B">
        <w:rPr>
          <w:rFonts w:eastAsiaTheme="minorEastAsia" w:cstheme="minorHAnsi"/>
          <w:color w:val="000000"/>
          <w:lang w:eastAsia="zh-CN"/>
        </w:rPr>
        <w:t xml:space="preserve"> </w:t>
      </w:r>
      <w:r>
        <w:rPr>
          <w:rFonts w:eastAsiaTheme="minorEastAsia" w:cstheme="minorHAnsi"/>
          <w:color w:val="000000"/>
          <w:lang w:eastAsia="zh-CN"/>
        </w:rPr>
        <w:t>are</w:t>
      </w:r>
      <w:r w:rsidRPr="00B95A9B">
        <w:rPr>
          <w:rFonts w:eastAsiaTheme="minorEastAsia" w:cstheme="minorHAnsi"/>
          <w:color w:val="000000"/>
          <w:lang w:eastAsia="zh-CN"/>
        </w:rPr>
        <w:t>:</w:t>
      </w:r>
    </w:p>
    <w:p w14:paraId="2D067002" w14:textId="77777777" w:rsidR="0073263D" w:rsidRDefault="0073263D" w:rsidP="0073263D">
      <w:pPr>
        <w:pStyle w:val="ListParagraph"/>
        <w:numPr>
          <w:ilvl w:val="0"/>
          <w:numId w:val="1"/>
        </w:numPr>
        <w:rPr>
          <w:rFonts w:eastAsiaTheme="minorEastAsia" w:cstheme="minorHAnsi"/>
          <w:color w:val="000000"/>
          <w:lang w:eastAsia="zh-CN"/>
        </w:rPr>
      </w:pPr>
      <w:proofErr w:type="spellStart"/>
      <w:r w:rsidRPr="0073263D">
        <w:rPr>
          <w:rFonts w:eastAsiaTheme="minorEastAsia" w:cstheme="minorHAnsi"/>
          <w:color w:val="000000"/>
          <w:lang w:eastAsia="zh-CN"/>
        </w:rPr>
        <w:t>Hewstone</w:t>
      </w:r>
      <w:proofErr w:type="spellEnd"/>
      <w:r w:rsidRPr="0073263D">
        <w:rPr>
          <w:rFonts w:eastAsiaTheme="minorEastAsia" w:cstheme="minorHAnsi"/>
          <w:color w:val="000000"/>
          <w:lang w:eastAsia="zh-CN"/>
        </w:rPr>
        <w:t xml:space="preserve"> &amp; Stroebe (2020). </w:t>
      </w:r>
      <w:r w:rsidRPr="0073263D">
        <w:rPr>
          <w:rFonts w:eastAsiaTheme="minorEastAsia" w:cstheme="minorHAnsi"/>
          <w:i/>
          <w:iCs/>
          <w:color w:val="000000"/>
          <w:lang w:eastAsia="zh-CN"/>
        </w:rPr>
        <w:t>An introduction to social psychology</w:t>
      </w:r>
      <w:r w:rsidRPr="0073263D">
        <w:rPr>
          <w:rFonts w:eastAsiaTheme="minorEastAsia" w:cstheme="minorHAnsi"/>
          <w:color w:val="000000"/>
          <w:lang w:eastAsia="zh-CN"/>
        </w:rPr>
        <w:t>, 7</w:t>
      </w:r>
      <w:r w:rsidRPr="0073263D">
        <w:rPr>
          <w:rFonts w:eastAsiaTheme="minorEastAsia" w:cstheme="minorHAnsi"/>
          <w:color w:val="000000"/>
          <w:vertAlign w:val="superscript"/>
          <w:lang w:eastAsia="zh-CN"/>
        </w:rPr>
        <w:t>th</w:t>
      </w:r>
      <w:r w:rsidRPr="0073263D">
        <w:rPr>
          <w:rFonts w:eastAsiaTheme="minorEastAsia" w:cstheme="minorHAnsi"/>
          <w:color w:val="000000"/>
          <w:lang w:eastAsia="zh-CN"/>
        </w:rPr>
        <w:t xml:space="preserve"> edition</w:t>
      </w:r>
      <w:r w:rsidRPr="0073263D">
        <w:rPr>
          <w:rFonts w:eastAsiaTheme="minorEastAsia" w:cstheme="minorHAnsi"/>
          <w:i/>
          <w:iCs/>
          <w:color w:val="000000"/>
          <w:lang w:eastAsia="zh-CN"/>
        </w:rPr>
        <w:t>.</w:t>
      </w:r>
      <w:r w:rsidRPr="0073263D">
        <w:rPr>
          <w:rFonts w:eastAsiaTheme="minorEastAsia" w:cstheme="minorHAnsi"/>
          <w:color w:val="000000"/>
          <w:lang w:eastAsia="zh-CN"/>
        </w:rPr>
        <w:t xml:space="preserve"> Wiley. </w:t>
      </w:r>
    </w:p>
    <w:p w14:paraId="6B03BEBC" w14:textId="77777777" w:rsidR="0073263D" w:rsidRPr="0073263D" w:rsidRDefault="0073263D" w:rsidP="0073263D">
      <w:pPr>
        <w:pStyle w:val="ListParagraph"/>
        <w:numPr>
          <w:ilvl w:val="0"/>
          <w:numId w:val="1"/>
        </w:numPr>
        <w:rPr>
          <w:rFonts w:eastAsiaTheme="minorEastAsia" w:cstheme="minorHAnsi"/>
          <w:color w:val="000000"/>
          <w:lang w:eastAsia="zh-CN"/>
        </w:rPr>
      </w:pPr>
      <w:r w:rsidRPr="0073263D">
        <w:rPr>
          <w:rFonts w:eastAsiaTheme="minorEastAsia" w:cstheme="minorHAnsi"/>
          <w:color w:val="000000"/>
          <w:lang w:eastAsia="zh-CN"/>
        </w:rPr>
        <w:t xml:space="preserve">Alcock &amp; </w:t>
      </w:r>
      <w:proofErr w:type="spellStart"/>
      <w:r w:rsidRPr="0073263D">
        <w:rPr>
          <w:rFonts w:eastAsiaTheme="minorEastAsia" w:cstheme="minorHAnsi"/>
          <w:color w:val="000000"/>
          <w:lang w:eastAsia="zh-CN"/>
        </w:rPr>
        <w:t>Sadava</w:t>
      </w:r>
      <w:proofErr w:type="spellEnd"/>
      <w:r w:rsidRPr="0073263D">
        <w:rPr>
          <w:rFonts w:eastAsiaTheme="minorEastAsia" w:cstheme="minorHAnsi"/>
          <w:color w:val="000000"/>
          <w:lang w:eastAsia="zh-CN"/>
        </w:rPr>
        <w:t xml:space="preserve"> (2014), Chapter Language and communication, p. 199-232, in </w:t>
      </w:r>
      <w:proofErr w:type="gramStart"/>
      <w:r w:rsidRPr="0073263D">
        <w:rPr>
          <w:rFonts w:eastAsiaTheme="minorEastAsia" w:cstheme="minorHAnsi"/>
          <w:i/>
          <w:iCs/>
          <w:color w:val="000000"/>
          <w:lang w:eastAsia="zh-CN"/>
        </w:rPr>
        <w:t>An</w:t>
      </w:r>
      <w:proofErr w:type="gramEnd"/>
      <w:r w:rsidRPr="0073263D">
        <w:rPr>
          <w:rFonts w:eastAsiaTheme="minorEastAsia" w:cstheme="minorHAnsi"/>
          <w:i/>
          <w:iCs/>
          <w:color w:val="000000"/>
          <w:lang w:eastAsia="zh-CN"/>
        </w:rPr>
        <w:t xml:space="preserve"> introduction to social psychology: Global Perspectives</w:t>
      </w:r>
      <w:r w:rsidRPr="0073263D">
        <w:rPr>
          <w:rFonts w:eastAsiaTheme="minorEastAsia" w:cstheme="minorHAnsi"/>
          <w:color w:val="000000"/>
          <w:lang w:eastAsia="zh-CN"/>
        </w:rPr>
        <w:t>. Sage.</w:t>
      </w:r>
    </w:p>
    <w:p w14:paraId="09B9337A" w14:textId="77777777" w:rsidR="0073263D" w:rsidRPr="006D7E24" w:rsidRDefault="0073263D" w:rsidP="0073263D">
      <w:pPr>
        <w:pStyle w:val="ListParagraph"/>
        <w:numPr>
          <w:ilvl w:val="0"/>
          <w:numId w:val="1"/>
        </w:numPr>
        <w:rPr>
          <w:rFonts w:eastAsiaTheme="minorEastAsia" w:cstheme="minorHAnsi"/>
          <w:color w:val="000000"/>
          <w:lang w:eastAsia="zh-CN"/>
        </w:rPr>
      </w:pPr>
      <w:r w:rsidRPr="006D7E24">
        <w:rPr>
          <w:rFonts w:eastAsiaTheme="minorEastAsia" w:cstheme="minorHAnsi"/>
          <w:color w:val="000000"/>
          <w:lang w:eastAsia="zh-CN"/>
        </w:rPr>
        <w:t xml:space="preserve">Alcock &amp; </w:t>
      </w:r>
      <w:proofErr w:type="spellStart"/>
      <w:r w:rsidRPr="006D7E24">
        <w:rPr>
          <w:rFonts w:eastAsiaTheme="minorEastAsia" w:cstheme="minorHAnsi"/>
          <w:color w:val="000000"/>
          <w:lang w:eastAsia="zh-CN"/>
        </w:rPr>
        <w:t>Sadava</w:t>
      </w:r>
      <w:proofErr w:type="spellEnd"/>
      <w:r w:rsidRPr="006D7E24">
        <w:rPr>
          <w:rFonts w:eastAsiaTheme="minorEastAsia" w:cstheme="minorHAnsi"/>
          <w:color w:val="000000"/>
          <w:lang w:eastAsia="zh-CN"/>
        </w:rPr>
        <w:t xml:space="preserve"> (2014), Chapter Applied social psychology, p. 463-493, in </w:t>
      </w:r>
      <w:proofErr w:type="gramStart"/>
      <w:r w:rsidRPr="00D24577">
        <w:rPr>
          <w:rFonts w:eastAsiaTheme="minorEastAsia" w:cstheme="minorHAnsi"/>
          <w:i/>
          <w:iCs/>
          <w:color w:val="000000"/>
          <w:lang w:eastAsia="zh-CN"/>
        </w:rPr>
        <w:t>An</w:t>
      </w:r>
      <w:proofErr w:type="gramEnd"/>
      <w:r w:rsidRPr="00D24577">
        <w:rPr>
          <w:rFonts w:eastAsiaTheme="minorEastAsia" w:cstheme="minorHAnsi"/>
          <w:i/>
          <w:iCs/>
          <w:color w:val="000000"/>
          <w:lang w:eastAsia="zh-CN"/>
        </w:rPr>
        <w:t xml:space="preserve"> introduction to social psychology: Global Perspectives.</w:t>
      </w:r>
      <w:r>
        <w:rPr>
          <w:rFonts w:eastAsiaTheme="minorEastAsia" w:cstheme="minorHAnsi"/>
          <w:color w:val="000000"/>
          <w:lang w:eastAsia="zh-CN"/>
        </w:rPr>
        <w:t xml:space="preserve"> Sage.</w:t>
      </w:r>
    </w:p>
    <w:p w14:paraId="20F8887E" w14:textId="77777777" w:rsidR="0073263D" w:rsidRPr="006D7E24" w:rsidRDefault="0073263D" w:rsidP="0073263D">
      <w:pPr>
        <w:pStyle w:val="ListParagraph"/>
        <w:numPr>
          <w:ilvl w:val="0"/>
          <w:numId w:val="1"/>
        </w:numPr>
        <w:rPr>
          <w:rFonts w:eastAsiaTheme="minorEastAsia" w:cstheme="minorHAnsi"/>
          <w:color w:val="000000"/>
          <w:lang w:eastAsia="zh-CN"/>
        </w:rPr>
      </w:pPr>
      <w:r w:rsidRPr="006D7E24">
        <w:rPr>
          <w:rFonts w:eastAsiaTheme="minorEastAsia" w:cstheme="minorHAnsi"/>
          <w:color w:val="000000"/>
          <w:lang w:eastAsia="zh-CN"/>
        </w:rPr>
        <w:t xml:space="preserve">Ward (2017), Chapter Understanding others, p. 174-204, in </w:t>
      </w:r>
      <w:proofErr w:type="gramStart"/>
      <w:r w:rsidRPr="00D24577">
        <w:rPr>
          <w:rFonts w:eastAsiaTheme="minorEastAsia" w:cstheme="minorHAnsi"/>
          <w:i/>
          <w:iCs/>
          <w:color w:val="000000"/>
          <w:lang w:eastAsia="zh-CN"/>
        </w:rPr>
        <w:t>The</w:t>
      </w:r>
      <w:proofErr w:type="gramEnd"/>
      <w:r w:rsidRPr="00D24577">
        <w:rPr>
          <w:rFonts w:eastAsiaTheme="minorEastAsia" w:cstheme="minorHAnsi"/>
          <w:i/>
          <w:iCs/>
          <w:color w:val="000000"/>
          <w:lang w:eastAsia="zh-CN"/>
        </w:rPr>
        <w:t xml:space="preserve"> student’s guide to social neuroscience</w:t>
      </w:r>
      <w:r w:rsidRPr="006D7E24">
        <w:rPr>
          <w:rFonts w:eastAsiaTheme="minorEastAsia" w:cstheme="minorHAnsi"/>
          <w:color w:val="000000"/>
          <w:lang w:eastAsia="zh-CN"/>
        </w:rPr>
        <w:t>, 2</w:t>
      </w:r>
      <w:r w:rsidRPr="006D7E24">
        <w:rPr>
          <w:rFonts w:eastAsiaTheme="minorEastAsia" w:cstheme="minorHAnsi"/>
          <w:color w:val="000000"/>
          <w:vertAlign w:val="superscript"/>
          <w:lang w:eastAsia="zh-CN"/>
        </w:rPr>
        <w:t>nd</w:t>
      </w:r>
      <w:r w:rsidRPr="006D7E24">
        <w:rPr>
          <w:rFonts w:eastAsiaTheme="minorEastAsia" w:cstheme="minorHAnsi"/>
          <w:color w:val="000000"/>
          <w:lang w:eastAsia="zh-CN"/>
        </w:rPr>
        <w:t xml:space="preserve"> edition. London: Routledge.</w:t>
      </w:r>
    </w:p>
    <w:p w14:paraId="799913F3" w14:textId="77777777" w:rsidR="0073263D" w:rsidRDefault="0073263D" w:rsidP="0073263D">
      <w:pPr>
        <w:rPr>
          <w:rFonts w:cstheme="minorHAnsi"/>
          <w:color w:val="2D3B45"/>
          <w:sz w:val="24"/>
          <w:szCs w:val="24"/>
        </w:rPr>
      </w:pPr>
    </w:p>
    <w:p w14:paraId="49288847" w14:textId="13997F6E" w:rsidR="00871725" w:rsidRPr="00E07B53" w:rsidRDefault="00871725" w:rsidP="00270DD8">
      <w:pPr>
        <w:rPr>
          <w:rFonts w:eastAsia="Times New Roman" w:cstheme="minorHAnsi"/>
          <w:b/>
          <w:bCs/>
          <w:sz w:val="24"/>
          <w:szCs w:val="24"/>
        </w:rPr>
      </w:pPr>
      <w:r w:rsidRPr="00E07B53">
        <w:rPr>
          <w:rFonts w:eastAsia="Times New Roman" w:cstheme="minorHAnsi"/>
          <w:b/>
          <w:bCs/>
          <w:sz w:val="24"/>
          <w:szCs w:val="24"/>
        </w:rPr>
        <w:t>Below are four questions. Please choose three of them to answer. Regarding the referencing of material that you use, see below.</w:t>
      </w:r>
    </w:p>
    <w:p w14:paraId="0D0C1973" w14:textId="4B098576" w:rsidR="00741129" w:rsidRDefault="00741129" w:rsidP="00741129">
      <w:pPr>
        <w:rPr>
          <w:lang w:val="nb-NO"/>
        </w:rPr>
      </w:pPr>
      <w:proofErr w:type="spellStart"/>
      <w:r>
        <w:rPr>
          <w:lang w:val="nb-NO"/>
        </w:rPr>
        <w:t>Question</w:t>
      </w:r>
      <w:proofErr w:type="spellEnd"/>
      <w:r>
        <w:rPr>
          <w:lang w:val="nb-NO"/>
        </w:rPr>
        <w:t xml:space="preserve"> 1. </w:t>
      </w:r>
    </w:p>
    <w:p w14:paraId="24390741" w14:textId="77777777" w:rsidR="00741129" w:rsidRDefault="00741129" w:rsidP="00741129">
      <w:pPr>
        <w:rPr>
          <w:lang w:val="nb-NO"/>
        </w:rPr>
      </w:pPr>
      <w:r w:rsidRPr="00121E67">
        <w:rPr>
          <w:lang w:val="nb-NO"/>
        </w:rPr>
        <w:t>Sosialpsykologi bruker mange ulike forskningsmetoder. Velg to og sammenlign deres fordeler og ulemper i forskningen på et spesifikt spørsmål eller område.</w:t>
      </w:r>
    </w:p>
    <w:p w14:paraId="3AD7FE1D" w14:textId="77777777" w:rsidR="00741129" w:rsidRPr="004751E4" w:rsidRDefault="00741129" w:rsidP="00741129">
      <w:r w:rsidRPr="001A3E13">
        <w:t xml:space="preserve">Social psychology uses </w:t>
      </w:r>
      <w:proofErr w:type="gramStart"/>
      <w:r w:rsidRPr="001A3E13">
        <w:t>various different</w:t>
      </w:r>
      <w:proofErr w:type="gramEnd"/>
      <w:r w:rsidRPr="001A3E13">
        <w:t xml:space="preserve"> research methods. </w:t>
      </w:r>
      <w:r w:rsidRPr="005F293C">
        <w:t>Choose two and compare their advantages and disadvantages in the study of a specific question.</w:t>
      </w:r>
    </w:p>
    <w:p w14:paraId="4930BD05" w14:textId="77777777" w:rsidR="00177A6C" w:rsidRPr="00F66E98" w:rsidRDefault="00177A6C"/>
    <w:p w14:paraId="0DBC692B" w14:textId="77777777" w:rsidR="0047335F" w:rsidRDefault="00177A6C">
      <w:r w:rsidRPr="00177A6C">
        <w:t>The basis for t</w:t>
      </w:r>
      <w:r>
        <w:t xml:space="preserve">his question is Chapter 2 in </w:t>
      </w:r>
      <w:proofErr w:type="spellStart"/>
      <w:r>
        <w:t>Hewstone</w:t>
      </w:r>
      <w:proofErr w:type="spellEnd"/>
      <w:r>
        <w:t xml:space="preserve"> and Stroebe, which discusses the categories </w:t>
      </w:r>
      <w:r w:rsidR="00844120">
        <w:t>Experiments and quasi-experiments, survey research, and qualitative approaches</w:t>
      </w:r>
      <w:r w:rsidR="00B70702">
        <w:t xml:space="preserve"> before looking closer at experimentation </w:t>
      </w:r>
      <w:r w:rsidR="00B90317">
        <w:t xml:space="preserve">including its problems. </w:t>
      </w:r>
      <w:r w:rsidR="00B37728">
        <w:t xml:space="preserve">It then also goes through a list of data collection methods: observation, self-report, </w:t>
      </w:r>
      <w:proofErr w:type="spellStart"/>
      <w:r w:rsidR="00B37728">
        <w:t>implicity</w:t>
      </w:r>
      <w:proofErr w:type="spellEnd"/>
      <w:r w:rsidR="00B37728">
        <w:t>/physiological, big data, social neuroscience</w:t>
      </w:r>
      <w:r w:rsidR="0047335F">
        <w:t xml:space="preserve">. </w:t>
      </w:r>
    </w:p>
    <w:p w14:paraId="04515448" w14:textId="77777777" w:rsidR="00B16D61" w:rsidRDefault="0047335F">
      <w:r>
        <w:t xml:space="preserve">The default </w:t>
      </w:r>
      <w:r w:rsidR="003A0093">
        <w:t xml:space="preserve">way </w:t>
      </w:r>
      <w:r>
        <w:t>to answer this question is probably comparing along the first distinction</w:t>
      </w:r>
      <w:r w:rsidR="003A0093">
        <w:t xml:space="preserve"> (exp vs. quasi vs. survey vs. qual)</w:t>
      </w:r>
      <w:r>
        <w:t xml:space="preserve">, but the second is also appropriate. </w:t>
      </w:r>
      <w:r w:rsidR="00A9376C">
        <w:t>Key to a</w:t>
      </w:r>
      <w:r w:rsidR="00BE090D">
        <w:t xml:space="preserve">n excellent answer is that a specific question (which can really be anything) is well connected to </w:t>
      </w:r>
      <w:r w:rsidR="00450269">
        <w:t xml:space="preserve">the two </w:t>
      </w:r>
      <w:r w:rsidR="00B16D61">
        <w:t>described methods.</w:t>
      </w:r>
    </w:p>
    <w:p w14:paraId="53980A7B" w14:textId="34F859A2" w:rsidR="00B31D53" w:rsidRDefault="00B16D61">
      <w:r>
        <w:t xml:space="preserve">The minimal answer </w:t>
      </w:r>
      <w:r w:rsidR="00976936">
        <w:t xml:space="preserve">picks a methodological distinction that is along the lines above, </w:t>
      </w:r>
      <w:r w:rsidR="00B31D53">
        <w:t xml:space="preserve">mentions at least one advantage or disadvantage for each, </w:t>
      </w:r>
      <w:r w:rsidR="00976936">
        <w:t>mentions a question that can be studied with both</w:t>
      </w:r>
      <w:r w:rsidR="007D0B0B">
        <w:t>, and uses all terms correctly</w:t>
      </w:r>
      <w:r w:rsidR="00976936">
        <w:t xml:space="preserve">. The ideal answer </w:t>
      </w:r>
      <w:r w:rsidR="00B31D53">
        <w:t>brings several advantages and disadvantages, illustrates well how the two methods can be used to study a question, and connects advantages and disadvantages to that question.</w:t>
      </w:r>
    </w:p>
    <w:p w14:paraId="2337529E" w14:textId="77777777" w:rsidR="00EF05CC" w:rsidRDefault="00EF05CC">
      <w:r>
        <w:t xml:space="preserve">Note that students don’t need to add references because this exam is </w:t>
      </w:r>
      <w:proofErr w:type="gramStart"/>
      <w:r>
        <w:t>closed-book</w:t>
      </w:r>
      <w:proofErr w:type="gramEnd"/>
      <w:r>
        <w:t>.</w:t>
      </w:r>
    </w:p>
    <w:p w14:paraId="070B7C56" w14:textId="2E2381CD" w:rsidR="00177A6C" w:rsidRPr="00177A6C" w:rsidRDefault="00177A6C">
      <w:r w:rsidRPr="00177A6C">
        <w:br w:type="page"/>
      </w:r>
    </w:p>
    <w:p w14:paraId="0B3C6C8A" w14:textId="6400A01E" w:rsidR="00741129" w:rsidRPr="00F66E98" w:rsidRDefault="00741129" w:rsidP="00741129">
      <w:pPr>
        <w:rPr>
          <w:b/>
          <w:bCs/>
          <w:lang w:val="nb-NO"/>
        </w:rPr>
      </w:pPr>
      <w:r w:rsidRPr="00F66E98">
        <w:rPr>
          <w:b/>
          <w:bCs/>
          <w:lang w:val="nb-NO"/>
        </w:rPr>
        <w:lastRenderedPageBreak/>
        <w:t xml:space="preserve">Question 2. </w:t>
      </w:r>
    </w:p>
    <w:p w14:paraId="281CA0FB" w14:textId="77777777" w:rsidR="00741129" w:rsidRDefault="00741129" w:rsidP="00741129">
      <w:pPr>
        <w:rPr>
          <w:lang w:val="nb-NO"/>
        </w:rPr>
      </w:pPr>
      <w:r w:rsidRPr="00592C6F">
        <w:rPr>
          <w:lang w:val="nb-NO"/>
        </w:rPr>
        <w:t>Definer aggresjon og gi minst to eksempler. Beskriv to variabler som påvirker aggressiv atferd, og forklar hvordan denne påvirkningen kan forklares.</w:t>
      </w:r>
    </w:p>
    <w:p w14:paraId="6D589586" w14:textId="77777777" w:rsidR="00741129" w:rsidRDefault="00741129" w:rsidP="00741129">
      <w:r w:rsidRPr="00592C6F">
        <w:t>Define aggression and provide at least two examples. Describe two variables that influence aggressive behavior and explain how this influence can be explained.</w:t>
      </w:r>
    </w:p>
    <w:p w14:paraId="5C7330F6" w14:textId="3F4A99C2" w:rsidR="00AB130E" w:rsidRDefault="00AB130E" w:rsidP="00AB130E">
      <w:r>
        <w:t>Aggression has its own Chapter 9 in the book.</w:t>
      </w:r>
    </w:p>
    <w:p w14:paraId="411935BB" w14:textId="63DC8B95" w:rsidR="00A770CE" w:rsidRDefault="00AB130E" w:rsidP="00AB130E">
      <w:r>
        <w:t>The ideal answer would define aggression</w:t>
      </w:r>
      <w:r w:rsidR="00DC70E0">
        <w:t xml:space="preserve"> along the one provided in the book: </w:t>
      </w:r>
      <w:r>
        <w:t xml:space="preserve">“any form of behavior directed toward the goal of harming or injuring another living being who is motivated to </w:t>
      </w:r>
      <w:proofErr w:type="spellStart"/>
      <w:r>
        <w:t>avid</w:t>
      </w:r>
      <w:proofErr w:type="spellEnd"/>
      <w:r>
        <w:t xml:space="preserve"> such treatment”. The ideal answer would come close to </w:t>
      </w:r>
      <w:proofErr w:type="gramStart"/>
      <w:r>
        <w:t>this, and</w:t>
      </w:r>
      <w:proofErr w:type="gramEnd"/>
      <w:r>
        <w:t xml:space="preserve"> include both </w:t>
      </w:r>
      <w:r w:rsidR="00DC70E0">
        <w:t xml:space="preserve">the notion of </w:t>
      </w:r>
      <w:r>
        <w:t>harm and the notion that the object of that behavior is motivated to avoid it. The ideal answer could also reflect on the various forms of aggression from physical to relational etc. (p. 350).</w:t>
      </w:r>
    </w:p>
    <w:p w14:paraId="4B825AB3" w14:textId="37F93083" w:rsidR="00A770CE" w:rsidRDefault="008B1A9A" w:rsidP="00741129">
      <w:r>
        <w:t xml:space="preserve">The book </w:t>
      </w:r>
      <w:r w:rsidR="00FA0FD4">
        <w:t xml:space="preserve">lays out biological and psychological approaches and then distinguishes between individual differences and situational differences in aggressive behavior. In the lecture I focused on situational cues. </w:t>
      </w:r>
    </w:p>
    <w:p w14:paraId="721864A2" w14:textId="4845034C" w:rsidR="00A81DC6" w:rsidRDefault="00A81DC6" w:rsidP="00741129">
      <w:r>
        <w:t>The required two variables could be broad distinctions (</w:t>
      </w:r>
      <w:proofErr w:type="gramStart"/>
      <w:r>
        <w:t>e.g.</w:t>
      </w:r>
      <w:proofErr w:type="gramEnd"/>
      <w:r>
        <w:t xml:space="preserve"> stable traits vs. situational cues) or more specific </w:t>
      </w:r>
      <w:r w:rsidR="004278D2">
        <w:t xml:space="preserve">ones (e.g., two different traits). The key is that these traits and </w:t>
      </w:r>
      <w:r w:rsidR="004278D2">
        <w:softHyphen/>
        <w:t>_how_ they influence behavior is well explained.</w:t>
      </w:r>
    </w:p>
    <w:p w14:paraId="79160052" w14:textId="687E7DF7" w:rsidR="004278D2" w:rsidRDefault="004278D2" w:rsidP="00741129">
      <w:r>
        <w:t xml:space="preserve">The minimal answer defines aggression </w:t>
      </w:r>
      <w:r w:rsidR="00B74080">
        <w:t>with the notion that it involves motivation to harm</w:t>
      </w:r>
      <w:r w:rsidR="00AD0C41">
        <w:t xml:space="preserve">, mentions two variables, and </w:t>
      </w:r>
      <w:proofErr w:type="gramStart"/>
      <w:r w:rsidR="00AD0C41">
        <w:t xml:space="preserve">describes </w:t>
      </w:r>
      <w:r w:rsidR="00B33D07">
        <w:t>correctly</w:t>
      </w:r>
      <w:proofErr w:type="gramEnd"/>
      <w:r w:rsidR="00B33D07">
        <w:t xml:space="preserve"> </w:t>
      </w:r>
      <w:r w:rsidR="00AD0C41">
        <w:t xml:space="preserve">the direction (increase/decrease) in which they influence behavior. </w:t>
      </w:r>
    </w:p>
    <w:p w14:paraId="6EB7B518" w14:textId="50BFBF3D" w:rsidR="00AD0C41" w:rsidRDefault="00AD0C41" w:rsidP="00741129">
      <w:r>
        <w:t xml:space="preserve">The </w:t>
      </w:r>
      <w:r w:rsidR="00B33D07">
        <w:t xml:space="preserve">ideal </w:t>
      </w:r>
      <w:r>
        <w:t xml:space="preserve">answer </w:t>
      </w:r>
      <w:r w:rsidR="001B4AF6">
        <w:t xml:space="preserve">is comprehensive and clear in the description </w:t>
      </w:r>
      <w:r w:rsidR="00D91E81">
        <w:t xml:space="preserve">of the two variables and connects their influence on behavior to a theory of </w:t>
      </w:r>
      <w:r w:rsidR="00EE0989">
        <w:t xml:space="preserve">aggression (e.g., the General Aggression Model). </w:t>
      </w:r>
    </w:p>
    <w:p w14:paraId="4FA43985" w14:textId="2E6002FA" w:rsidR="00CE0B91" w:rsidRDefault="00F43AAC" w:rsidP="00741129">
      <w:r>
        <w:t>In the lecture, I brough</w:t>
      </w:r>
      <w:r w:rsidR="006E22A1">
        <w:t>t</w:t>
      </w:r>
      <w:r>
        <w:t xml:space="preserve"> in additional theories </w:t>
      </w:r>
      <w:proofErr w:type="gramStart"/>
      <w:r>
        <w:t>e.g.</w:t>
      </w:r>
      <w:proofErr w:type="gramEnd"/>
      <w:r>
        <w:t xml:space="preserve"> on terrorism, culture of honor, and </w:t>
      </w:r>
      <w:proofErr w:type="spellStart"/>
      <w:r>
        <w:t>Pinker’s</w:t>
      </w:r>
      <w:proofErr w:type="spellEnd"/>
      <w:r>
        <w:t xml:space="preserve"> observation that violence declines. </w:t>
      </w:r>
      <w:r w:rsidR="00CE0B91">
        <w:t xml:space="preserve">If you are in doubt, please consult whether the book </w:t>
      </w:r>
      <w:r>
        <w:t xml:space="preserve">or the general literature </w:t>
      </w:r>
      <w:r w:rsidR="00B00ABF">
        <w:t>includes what the students reference.</w:t>
      </w:r>
    </w:p>
    <w:p w14:paraId="67D2ECB4" w14:textId="77777777" w:rsidR="00B00ABF" w:rsidRDefault="00B00ABF" w:rsidP="00741129"/>
    <w:p w14:paraId="08D5F1B8" w14:textId="77777777" w:rsidR="00A770CE" w:rsidRPr="00592C6F" w:rsidRDefault="00A770CE" w:rsidP="00741129"/>
    <w:p w14:paraId="3A34C914" w14:textId="77777777" w:rsidR="006E22A1" w:rsidRDefault="006E22A1">
      <w:r>
        <w:br w:type="page"/>
      </w:r>
    </w:p>
    <w:p w14:paraId="7A6D156F" w14:textId="345EF6F4" w:rsidR="00741129" w:rsidRPr="00F66E98" w:rsidRDefault="00741129" w:rsidP="00741129">
      <w:pPr>
        <w:rPr>
          <w:b/>
          <w:bCs/>
          <w:lang w:val="nb-NO"/>
        </w:rPr>
      </w:pPr>
      <w:r w:rsidRPr="00F66E98">
        <w:rPr>
          <w:b/>
          <w:bCs/>
          <w:lang w:val="nb-NO"/>
        </w:rPr>
        <w:lastRenderedPageBreak/>
        <w:t xml:space="preserve">Question 3. </w:t>
      </w:r>
    </w:p>
    <w:p w14:paraId="45DC48EC" w14:textId="77777777" w:rsidR="00741129" w:rsidRDefault="00741129" w:rsidP="00741129">
      <w:pPr>
        <w:rPr>
          <w:lang w:val="nb-NO"/>
        </w:rPr>
      </w:pPr>
      <w:r w:rsidRPr="00C57083">
        <w:rPr>
          <w:lang w:val="nb-NO"/>
        </w:rPr>
        <w:t xml:space="preserve">Hva er den fundamentale attribusjonsfeilen (også kjent som </w:t>
      </w:r>
      <w:proofErr w:type="spellStart"/>
      <w:r w:rsidRPr="00C57083">
        <w:rPr>
          <w:lang w:val="nb-NO"/>
        </w:rPr>
        <w:t>correspondence</w:t>
      </w:r>
      <w:proofErr w:type="spellEnd"/>
      <w:r w:rsidRPr="00C57083">
        <w:rPr>
          <w:lang w:val="nb-NO"/>
        </w:rPr>
        <w:t xml:space="preserve"> bias)? Hvordan kan den forklares? Drøft hvorvidt den kan regnes som en grunnleggende regel.</w:t>
      </w:r>
    </w:p>
    <w:p w14:paraId="2EE65A7B" w14:textId="77777777" w:rsidR="00741129" w:rsidRDefault="00741129" w:rsidP="00741129">
      <w:r w:rsidRPr="001A3E13">
        <w:t xml:space="preserve">What is the fundamental attribution error (also known as correspondence bias)? </w:t>
      </w:r>
      <w:r w:rsidRPr="00C57083">
        <w:t xml:space="preserve">How can it be explained? Discuss whether it can </w:t>
      </w:r>
      <w:proofErr w:type="gramStart"/>
      <w:r w:rsidRPr="00C57083">
        <w:t>be considered to be</w:t>
      </w:r>
      <w:proofErr w:type="gramEnd"/>
      <w:r w:rsidRPr="00C57083">
        <w:t xml:space="preserve"> a general rule.</w:t>
      </w:r>
    </w:p>
    <w:p w14:paraId="2B7EC6AA" w14:textId="77777777" w:rsidR="003D6D87" w:rsidRPr="00F66E98" w:rsidRDefault="003D6D87"/>
    <w:p w14:paraId="0BCC1B38" w14:textId="7FE534D8" w:rsidR="001D6501" w:rsidRDefault="003D6D87">
      <w:r w:rsidRPr="003D6D87">
        <w:t>Correspondence bias is in</w:t>
      </w:r>
      <w:r>
        <w:t xml:space="preserve"> detail described in Chapter 3 of </w:t>
      </w:r>
      <w:proofErr w:type="spellStart"/>
      <w:r w:rsidR="007A71C9">
        <w:t>Hewstone</w:t>
      </w:r>
      <w:proofErr w:type="spellEnd"/>
      <w:r w:rsidR="007A71C9">
        <w:t xml:space="preserve"> &amp; Stroebe. It’s defined as </w:t>
      </w:r>
      <w:r w:rsidR="005C6D34">
        <w:t xml:space="preserve">“the tendency to infer a personal disposition corresponding to observed behavior even when the behavior </w:t>
      </w:r>
      <w:r w:rsidR="00882BD2">
        <w:t>was determined by the situation”. It’s</w:t>
      </w:r>
      <w:r w:rsidR="00E12A19">
        <w:t xml:space="preserve"> an example of attributional processes (seeking explanations for observed phenomena), and a type of attributional bias. In the book on p. 99f, it is explained as occurring because people may not </w:t>
      </w:r>
      <w:r w:rsidR="00036FB5">
        <w:t xml:space="preserve">be aware of situational causes, may </w:t>
      </w:r>
      <w:r w:rsidR="00036FB5" w:rsidRPr="002B3E0F">
        <w:rPr>
          <w:i/>
          <w:iCs/>
        </w:rPr>
        <w:t>expect</w:t>
      </w:r>
      <w:r w:rsidR="00036FB5">
        <w:t xml:space="preserve"> </w:t>
      </w:r>
      <w:r w:rsidR="002B3E0F">
        <w:t xml:space="preserve">stable traits to be responsible, </w:t>
      </w:r>
      <w:r w:rsidR="002D68C4">
        <w:t xml:space="preserve">may be unable to unmotivated to correct for initial attribution to </w:t>
      </w:r>
      <w:r w:rsidR="00193B2F">
        <w:t xml:space="preserve">personal dispositions, </w:t>
      </w:r>
      <w:r w:rsidR="00F1041A">
        <w:t>si</w:t>
      </w:r>
      <w:r w:rsidR="00FD6016">
        <w:t xml:space="preserve">tuational explanations being more effortful and </w:t>
      </w:r>
      <w:proofErr w:type="gramStart"/>
      <w:r w:rsidR="00FD6016">
        <w:t>resource-demanding</w:t>
      </w:r>
      <w:proofErr w:type="gramEnd"/>
      <w:r w:rsidR="001D6501">
        <w:t>.</w:t>
      </w:r>
      <w:r w:rsidR="00254A8E">
        <w:t xml:space="preserve"> </w:t>
      </w:r>
      <w:r w:rsidR="00F37A56">
        <w:t xml:space="preserve">The whole model is depicted in the book on p. 102. </w:t>
      </w:r>
      <w:r w:rsidR="00254A8E">
        <w:t>There are also cross-cultural differences in how strong the bias is</w:t>
      </w:r>
      <w:r w:rsidR="004D3A5D">
        <w:t xml:space="preserve"> (p. 103)</w:t>
      </w:r>
      <w:r w:rsidR="00254A8E">
        <w:t>, and it also depends on situations itself</w:t>
      </w:r>
      <w:r w:rsidR="004D3A5D">
        <w:t xml:space="preserve">: e.g., it occurs more strongly for negative behavior. </w:t>
      </w:r>
    </w:p>
    <w:p w14:paraId="1FBC9524" w14:textId="77777777" w:rsidR="001D6501" w:rsidRDefault="001D6501">
      <w:r>
        <w:t>The book explains that the phenomenon was initially called fundamental attribution bias, but later found to be more context-depending, and thus renamed correspondence bias.</w:t>
      </w:r>
    </w:p>
    <w:p w14:paraId="2EED989D" w14:textId="77777777" w:rsidR="00367686" w:rsidRDefault="00367686"/>
    <w:p w14:paraId="04A95ABC" w14:textId="5ECDAD86" w:rsidR="00367686" w:rsidRDefault="00367686">
      <w:r>
        <w:t xml:space="preserve">The minimal answer would definite it correctly and provide at least one </w:t>
      </w:r>
      <w:r w:rsidR="00442FD9">
        <w:t xml:space="preserve">correct explanation (or moderator) of the ones listed above. The ideal answer would embed this in a general notion of attribution and attributional biases, provide the proper definition, </w:t>
      </w:r>
      <w:r w:rsidR="00F37A56">
        <w:t xml:space="preserve">and then provide at least 2 </w:t>
      </w:r>
      <w:r w:rsidR="00E1760E">
        <w:t xml:space="preserve">parts of the process model that show that the candidate understood the bias as an outcome of a </w:t>
      </w:r>
      <w:r w:rsidR="00E1760E">
        <w:rPr>
          <w:i/>
          <w:iCs/>
        </w:rPr>
        <w:t>process</w:t>
      </w:r>
      <w:r w:rsidR="00E1760E">
        <w:t xml:space="preserve"> </w:t>
      </w:r>
      <w:r w:rsidR="001A24BA">
        <w:t>of observing others in situations and forming attribution.</w:t>
      </w:r>
      <w:r w:rsidR="00DA480F">
        <w:t xml:space="preserve"> The ideal answer can also describe a study and/or reference the cross-cultural variation.</w:t>
      </w:r>
    </w:p>
    <w:p w14:paraId="362AD946" w14:textId="77777777" w:rsidR="00DA480F" w:rsidRDefault="00DA480F"/>
    <w:p w14:paraId="2E4408EF" w14:textId="77777777" w:rsidR="001A24BA" w:rsidRPr="00E1760E" w:rsidRDefault="001A24BA"/>
    <w:p w14:paraId="3884B93F" w14:textId="1DC81439" w:rsidR="00B00ABF" w:rsidRPr="003D6D87" w:rsidRDefault="00B00ABF">
      <w:r w:rsidRPr="003D6D87">
        <w:br w:type="page"/>
      </w:r>
    </w:p>
    <w:p w14:paraId="5629E4DE" w14:textId="21CFB5F8" w:rsidR="00741129" w:rsidRPr="00F66E98" w:rsidRDefault="00741129" w:rsidP="00741129">
      <w:pPr>
        <w:rPr>
          <w:b/>
          <w:bCs/>
          <w:lang w:val="nb-NO"/>
        </w:rPr>
      </w:pPr>
      <w:r w:rsidRPr="00F66E98">
        <w:rPr>
          <w:b/>
          <w:bCs/>
          <w:lang w:val="nb-NO"/>
        </w:rPr>
        <w:lastRenderedPageBreak/>
        <w:t xml:space="preserve">Question 4. </w:t>
      </w:r>
    </w:p>
    <w:p w14:paraId="203DFDBB" w14:textId="77777777" w:rsidR="00741129" w:rsidRDefault="00741129" w:rsidP="00741129">
      <w:pPr>
        <w:rPr>
          <w:lang w:val="nb-NO"/>
        </w:rPr>
      </w:pPr>
      <w:r w:rsidRPr="004C1F76">
        <w:rPr>
          <w:lang w:val="nb-NO"/>
        </w:rPr>
        <w:t>Forklar teorien om planlagt atferd. Hvordan har denne teorien bidratt til vår forståelse av forholdet mellom holdninger og atferd?</w:t>
      </w:r>
    </w:p>
    <w:p w14:paraId="053BA3B0" w14:textId="77777777" w:rsidR="00741129" w:rsidRPr="004C1F76" w:rsidRDefault="00741129" w:rsidP="00741129">
      <w:r w:rsidRPr="004C1F76">
        <w:t xml:space="preserve">Explain the theory of planned </w:t>
      </w:r>
      <w:proofErr w:type="spellStart"/>
      <w:r w:rsidRPr="004C1F76">
        <w:t>behaviour</w:t>
      </w:r>
      <w:proofErr w:type="spellEnd"/>
      <w:r w:rsidRPr="004C1F76">
        <w:t xml:space="preserve">. How has this theory contributed to our understanding of the relationship between attitudes and </w:t>
      </w:r>
      <w:proofErr w:type="spellStart"/>
      <w:r w:rsidRPr="004C1F76">
        <w:t>behaviour</w:t>
      </w:r>
      <w:proofErr w:type="spellEnd"/>
      <w:r w:rsidRPr="004C1F76">
        <w:t>?</w:t>
      </w:r>
    </w:p>
    <w:p w14:paraId="07AE5E74" w14:textId="14652B00" w:rsidR="002355F4" w:rsidRDefault="002355F4">
      <w:pPr>
        <w:rPr>
          <w:rFonts w:cstheme="minorHAnsi"/>
          <w:color w:val="2D3B45"/>
          <w:sz w:val="24"/>
          <w:szCs w:val="24"/>
        </w:rPr>
      </w:pPr>
    </w:p>
    <w:p w14:paraId="58C57644" w14:textId="63864B69" w:rsidR="00D60BC8" w:rsidRDefault="00A66799">
      <w:pPr>
        <w:rPr>
          <w:rFonts w:cstheme="minorHAnsi"/>
          <w:color w:val="2D3B45"/>
          <w:sz w:val="24"/>
          <w:szCs w:val="24"/>
        </w:rPr>
      </w:pPr>
      <w:r>
        <w:rPr>
          <w:rFonts w:cstheme="minorHAnsi"/>
          <w:color w:val="2D3B45"/>
          <w:sz w:val="24"/>
          <w:szCs w:val="24"/>
        </w:rPr>
        <w:t>The book describes the Theory of Planned Behavior by Ajzen</w:t>
      </w:r>
      <w:r w:rsidR="000D5EAC">
        <w:rPr>
          <w:rFonts w:cstheme="minorHAnsi"/>
          <w:color w:val="2D3B45"/>
          <w:sz w:val="24"/>
          <w:szCs w:val="24"/>
        </w:rPr>
        <w:t xml:space="preserve"> in Chapter 6 on Attitudes, in the section Models of attitude-behavior relations, </w:t>
      </w:r>
      <w:r w:rsidR="00031AE6">
        <w:rPr>
          <w:rFonts w:cstheme="minorHAnsi"/>
          <w:color w:val="2D3B45"/>
          <w:sz w:val="24"/>
          <w:szCs w:val="24"/>
        </w:rPr>
        <w:t xml:space="preserve">and there specifically in </w:t>
      </w:r>
      <w:proofErr w:type="gramStart"/>
      <w:r w:rsidR="00031AE6">
        <w:rPr>
          <w:rFonts w:cstheme="minorHAnsi"/>
          <w:color w:val="2D3B45"/>
          <w:sz w:val="24"/>
          <w:szCs w:val="24"/>
        </w:rPr>
        <w:t>The</w:t>
      </w:r>
      <w:proofErr w:type="gramEnd"/>
      <w:r w:rsidR="00031AE6">
        <w:rPr>
          <w:rFonts w:cstheme="minorHAnsi"/>
          <w:color w:val="2D3B45"/>
          <w:sz w:val="24"/>
          <w:szCs w:val="24"/>
        </w:rPr>
        <w:t xml:space="preserve"> theory of reasoned action and theory of planned behavior, p. 246.</w:t>
      </w:r>
    </w:p>
    <w:p w14:paraId="765F4138" w14:textId="77777777" w:rsidR="00031AE6" w:rsidRDefault="00031AE6">
      <w:pPr>
        <w:rPr>
          <w:rFonts w:cstheme="minorHAnsi"/>
          <w:color w:val="2D3B45"/>
          <w:sz w:val="24"/>
          <w:szCs w:val="24"/>
        </w:rPr>
      </w:pPr>
    </w:p>
    <w:p w14:paraId="5E80EC78" w14:textId="5EF8C01D" w:rsidR="00031AE6" w:rsidRDefault="006B4AE0">
      <w:pPr>
        <w:rPr>
          <w:rFonts w:cstheme="minorHAnsi"/>
          <w:color w:val="2D3B45"/>
          <w:sz w:val="24"/>
          <w:szCs w:val="24"/>
        </w:rPr>
      </w:pPr>
      <w:r>
        <w:rPr>
          <w:rFonts w:cstheme="minorHAnsi"/>
          <w:color w:val="2D3B45"/>
          <w:sz w:val="24"/>
          <w:szCs w:val="24"/>
        </w:rPr>
        <w:t xml:space="preserve">The core of the theory is that </w:t>
      </w:r>
      <w:proofErr w:type="gramStart"/>
      <w:r>
        <w:rPr>
          <w:rFonts w:cstheme="minorHAnsi"/>
          <w:color w:val="2D3B45"/>
          <w:sz w:val="24"/>
          <w:szCs w:val="24"/>
        </w:rPr>
        <w:t>in order to</w:t>
      </w:r>
      <w:proofErr w:type="gramEnd"/>
      <w:r>
        <w:rPr>
          <w:rFonts w:cstheme="minorHAnsi"/>
          <w:color w:val="2D3B45"/>
          <w:sz w:val="24"/>
          <w:szCs w:val="24"/>
        </w:rPr>
        <w:t xml:space="preserve"> explain the relation between attitudes and behavior, it is necessary to include </w:t>
      </w:r>
      <w:r w:rsidR="00CD6330">
        <w:rPr>
          <w:rFonts w:cstheme="minorHAnsi"/>
          <w:color w:val="2D3B45"/>
          <w:sz w:val="24"/>
          <w:szCs w:val="24"/>
        </w:rPr>
        <w:t xml:space="preserve">intentions as a mediator. Attitudes predict behavior to the extent that they lead to the formation of intentions to perform the behavior. In addition, </w:t>
      </w:r>
      <w:r w:rsidR="008F1AC6">
        <w:rPr>
          <w:rFonts w:cstheme="minorHAnsi"/>
          <w:color w:val="2D3B45"/>
          <w:sz w:val="24"/>
          <w:szCs w:val="24"/>
        </w:rPr>
        <w:t xml:space="preserve">intentions are influenced by subjective representations of social norms (or “subjective norms” for short). </w:t>
      </w:r>
      <w:r w:rsidR="009B0DC7">
        <w:rPr>
          <w:rFonts w:cstheme="minorHAnsi"/>
          <w:color w:val="2D3B45"/>
          <w:sz w:val="24"/>
          <w:szCs w:val="24"/>
        </w:rPr>
        <w:t xml:space="preserve">These 3 aspects form the earlier Theory of reasoned action. The reformulated theory of planned behavior added </w:t>
      </w:r>
      <w:r w:rsidR="00B957BE">
        <w:rPr>
          <w:rFonts w:cstheme="minorHAnsi"/>
          <w:color w:val="2D3B45"/>
          <w:sz w:val="24"/>
          <w:szCs w:val="24"/>
        </w:rPr>
        <w:t>the construct perceived behavioral control as a predict of both the intention and the behavior directly.</w:t>
      </w:r>
    </w:p>
    <w:p w14:paraId="77E5DB3D" w14:textId="19F283FF" w:rsidR="00B957BE" w:rsidRDefault="00B957BE">
      <w:pPr>
        <w:rPr>
          <w:rFonts w:cstheme="minorHAnsi"/>
          <w:color w:val="2D3B45"/>
          <w:sz w:val="24"/>
          <w:szCs w:val="24"/>
        </w:rPr>
      </w:pPr>
      <w:r>
        <w:rPr>
          <w:rFonts w:cstheme="minorHAnsi"/>
          <w:color w:val="2D3B45"/>
          <w:sz w:val="24"/>
          <w:szCs w:val="24"/>
        </w:rPr>
        <w:t xml:space="preserve">The </w:t>
      </w:r>
      <w:r w:rsidR="00C613ED">
        <w:rPr>
          <w:rFonts w:cstheme="minorHAnsi"/>
          <w:color w:val="2D3B45"/>
          <w:sz w:val="24"/>
          <w:szCs w:val="24"/>
        </w:rPr>
        <w:t>minimal answer needs to explain that according to the theory, attitudes predict behavior to the extent via intentions</w:t>
      </w:r>
      <w:r w:rsidR="0092084C">
        <w:rPr>
          <w:rFonts w:cstheme="minorHAnsi"/>
          <w:color w:val="2D3B45"/>
          <w:sz w:val="24"/>
          <w:szCs w:val="24"/>
        </w:rPr>
        <w:t xml:space="preserve">, and then mention either norms or control as additional predictor. The </w:t>
      </w:r>
      <w:r w:rsidR="001F3B6C">
        <w:rPr>
          <w:rFonts w:cstheme="minorHAnsi"/>
          <w:color w:val="2D3B45"/>
          <w:sz w:val="24"/>
          <w:szCs w:val="24"/>
        </w:rPr>
        <w:t xml:space="preserve">inclusion of intentions was the major step of how this theory contributed innovation beyond earlier failures of observing strong relations between </w:t>
      </w:r>
      <w:r w:rsidR="00D32C07">
        <w:rPr>
          <w:rFonts w:cstheme="minorHAnsi"/>
          <w:color w:val="2D3B45"/>
          <w:sz w:val="24"/>
          <w:szCs w:val="24"/>
        </w:rPr>
        <w:t xml:space="preserve">attitudes and behavior, and thus the minimal answer should note this </w:t>
      </w:r>
      <w:r w:rsidR="003A5E05">
        <w:rPr>
          <w:rFonts w:cstheme="minorHAnsi"/>
          <w:color w:val="2D3B45"/>
          <w:sz w:val="24"/>
          <w:szCs w:val="24"/>
        </w:rPr>
        <w:t>to answer the second half of the question.</w:t>
      </w:r>
    </w:p>
    <w:p w14:paraId="337FFACB" w14:textId="1E9DD5A0" w:rsidR="003A5E05" w:rsidRDefault="003A5E05">
      <w:pPr>
        <w:rPr>
          <w:rFonts w:cstheme="minorHAnsi"/>
          <w:color w:val="2D3B45"/>
          <w:sz w:val="24"/>
          <w:szCs w:val="24"/>
        </w:rPr>
      </w:pPr>
      <w:r>
        <w:rPr>
          <w:rFonts w:cstheme="minorHAnsi"/>
          <w:color w:val="2D3B45"/>
          <w:sz w:val="24"/>
          <w:szCs w:val="24"/>
        </w:rPr>
        <w:t xml:space="preserve">The ideal answer would explain what attitudes are, that they in general predict behavior only to a limited degree, </w:t>
      </w:r>
      <w:r w:rsidR="00C15285">
        <w:rPr>
          <w:rFonts w:cstheme="minorHAnsi"/>
          <w:color w:val="2D3B45"/>
          <w:sz w:val="24"/>
          <w:szCs w:val="24"/>
        </w:rPr>
        <w:t xml:space="preserve">and </w:t>
      </w:r>
      <w:r>
        <w:rPr>
          <w:rFonts w:cstheme="minorHAnsi"/>
          <w:color w:val="2D3B45"/>
          <w:sz w:val="24"/>
          <w:szCs w:val="24"/>
        </w:rPr>
        <w:t xml:space="preserve">that </w:t>
      </w:r>
      <w:r w:rsidR="00C15285">
        <w:rPr>
          <w:rFonts w:cstheme="minorHAnsi"/>
          <w:color w:val="2D3B45"/>
          <w:sz w:val="24"/>
          <w:szCs w:val="24"/>
        </w:rPr>
        <w:t>various theories have tried to explain this. It would then not</w:t>
      </w:r>
      <w:r w:rsidR="0089316B">
        <w:rPr>
          <w:rFonts w:cstheme="minorHAnsi"/>
          <w:color w:val="2D3B45"/>
          <w:sz w:val="24"/>
          <w:szCs w:val="24"/>
        </w:rPr>
        <w:t>e</w:t>
      </w:r>
      <w:r w:rsidR="00C15285">
        <w:rPr>
          <w:rFonts w:cstheme="minorHAnsi"/>
          <w:color w:val="2D3B45"/>
          <w:sz w:val="24"/>
          <w:szCs w:val="24"/>
        </w:rPr>
        <w:t xml:space="preserve"> Ajzen’s innovation of adding intentions as the construct between at</w:t>
      </w:r>
      <w:r w:rsidR="0089316B">
        <w:rPr>
          <w:rFonts w:cstheme="minorHAnsi"/>
          <w:color w:val="2D3B45"/>
          <w:sz w:val="24"/>
          <w:szCs w:val="24"/>
        </w:rPr>
        <w:t>t</w:t>
      </w:r>
      <w:r w:rsidR="00C15285">
        <w:rPr>
          <w:rFonts w:cstheme="minorHAnsi"/>
          <w:color w:val="2D3B45"/>
          <w:sz w:val="24"/>
          <w:szCs w:val="24"/>
        </w:rPr>
        <w:t>itudes and behavior</w:t>
      </w:r>
      <w:r w:rsidR="008E0DFF">
        <w:rPr>
          <w:rFonts w:cstheme="minorHAnsi"/>
          <w:color w:val="2D3B45"/>
          <w:sz w:val="24"/>
          <w:szCs w:val="24"/>
        </w:rPr>
        <w:t xml:space="preserve">. It would also mention norms as the additional </w:t>
      </w:r>
      <w:proofErr w:type="gramStart"/>
      <w:r w:rsidR="008E0DFF">
        <w:rPr>
          <w:rFonts w:cstheme="minorHAnsi"/>
          <w:color w:val="2D3B45"/>
          <w:sz w:val="24"/>
          <w:szCs w:val="24"/>
        </w:rPr>
        <w:t>predictor, and</w:t>
      </w:r>
      <w:proofErr w:type="gramEnd"/>
      <w:r w:rsidR="008E0DFF">
        <w:rPr>
          <w:rFonts w:cstheme="minorHAnsi"/>
          <w:color w:val="2D3B45"/>
          <w:sz w:val="24"/>
          <w:szCs w:val="24"/>
        </w:rPr>
        <w:t xml:space="preserve"> note that this initial theory of reason action was then extended into the theory of planned behavior by adding behavioral control. </w:t>
      </w:r>
      <w:r w:rsidR="001A7665">
        <w:rPr>
          <w:rFonts w:cstheme="minorHAnsi"/>
          <w:color w:val="2D3B45"/>
          <w:sz w:val="24"/>
          <w:szCs w:val="24"/>
        </w:rPr>
        <w:t xml:space="preserve">The ideal answer </w:t>
      </w:r>
      <w:r w:rsidR="00FA3526">
        <w:rPr>
          <w:rFonts w:cstheme="minorHAnsi"/>
          <w:color w:val="2D3B45"/>
          <w:sz w:val="24"/>
          <w:szCs w:val="24"/>
        </w:rPr>
        <w:t>c</w:t>
      </w:r>
      <w:r w:rsidR="001A7665">
        <w:rPr>
          <w:rFonts w:cstheme="minorHAnsi"/>
          <w:color w:val="2D3B45"/>
          <w:sz w:val="24"/>
          <w:szCs w:val="24"/>
        </w:rPr>
        <w:t xml:space="preserve">ould also discuss an example. </w:t>
      </w:r>
    </w:p>
    <w:p w14:paraId="219D7834" w14:textId="77777777" w:rsidR="003A5E05" w:rsidRDefault="003A5E05">
      <w:pPr>
        <w:rPr>
          <w:rFonts w:cstheme="minorHAnsi"/>
          <w:color w:val="2D3B45"/>
          <w:sz w:val="24"/>
          <w:szCs w:val="24"/>
        </w:rPr>
      </w:pPr>
    </w:p>
    <w:p w14:paraId="2B229E52" w14:textId="77777777" w:rsidR="003A5E05" w:rsidRDefault="003A5E05">
      <w:pPr>
        <w:rPr>
          <w:rFonts w:cstheme="minorHAnsi"/>
          <w:color w:val="2D3B45"/>
          <w:sz w:val="24"/>
          <w:szCs w:val="24"/>
        </w:rPr>
      </w:pPr>
    </w:p>
    <w:sectPr w:rsidR="003A5E0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19B616" w14:textId="77777777" w:rsidR="00141484" w:rsidRDefault="00141484" w:rsidP="00DF5B1A">
      <w:pPr>
        <w:spacing w:after="0" w:line="240" w:lineRule="auto"/>
      </w:pPr>
      <w:r>
        <w:separator/>
      </w:r>
    </w:p>
  </w:endnote>
  <w:endnote w:type="continuationSeparator" w:id="0">
    <w:p w14:paraId="382B63B7" w14:textId="77777777" w:rsidR="00141484" w:rsidRDefault="00141484" w:rsidP="00DF5B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4DD21A" w14:textId="77777777" w:rsidR="00141484" w:rsidRDefault="00141484" w:rsidP="00DF5B1A">
      <w:pPr>
        <w:spacing w:after="0" w:line="240" w:lineRule="auto"/>
      </w:pPr>
      <w:r>
        <w:separator/>
      </w:r>
    </w:p>
  </w:footnote>
  <w:footnote w:type="continuationSeparator" w:id="0">
    <w:p w14:paraId="0AE4849C" w14:textId="77777777" w:rsidR="00141484" w:rsidRDefault="00141484" w:rsidP="00DF5B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4346D"/>
    <w:multiLevelType w:val="hybridMultilevel"/>
    <w:tmpl w:val="FFA86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949447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28A"/>
    <w:rsid w:val="0001101F"/>
    <w:rsid w:val="00012107"/>
    <w:rsid w:val="00025129"/>
    <w:rsid w:val="00031AE6"/>
    <w:rsid w:val="00036FB5"/>
    <w:rsid w:val="00055F93"/>
    <w:rsid w:val="000D5EAC"/>
    <w:rsid w:val="00141484"/>
    <w:rsid w:val="00177A6C"/>
    <w:rsid w:val="00193B2F"/>
    <w:rsid w:val="001A24BA"/>
    <w:rsid w:val="001A7665"/>
    <w:rsid w:val="001B4AF6"/>
    <w:rsid w:val="001D25EF"/>
    <w:rsid w:val="001D6501"/>
    <w:rsid w:val="001F3B6C"/>
    <w:rsid w:val="002355F4"/>
    <w:rsid w:val="00254A8E"/>
    <w:rsid w:val="00270DD8"/>
    <w:rsid w:val="0028088F"/>
    <w:rsid w:val="002B3E0F"/>
    <w:rsid w:val="002D68C4"/>
    <w:rsid w:val="002E21C3"/>
    <w:rsid w:val="003640D1"/>
    <w:rsid w:val="00367686"/>
    <w:rsid w:val="00383C01"/>
    <w:rsid w:val="003A0093"/>
    <w:rsid w:val="003A5E05"/>
    <w:rsid w:val="003D6D87"/>
    <w:rsid w:val="004278D2"/>
    <w:rsid w:val="00442FD9"/>
    <w:rsid w:val="00450269"/>
    <w:rsid w:val="00455A28"/>
    <w:rsid w:val="0047335F"/>
    <w:rsid w:val="004A05D4"/>
    <w:rsid w:val="004D3A5D"/>
    <w:rsid w:val="00545C6A"/>
    <w:rsid w:val="0055637F"/>
    <w:rsid w:val="005B4BF1"/>
    <w:rsid w:val="005C6D34"/>
    <w:rsid w:val="006034FB"/>
    <w:rsid w:val="00606188"/>
    <w:rsid w:val="006459C1"/>
    <w:rsid w:val="0065487F"/>
    <w:rsid w:val="00680924"/>
    <w:rsid w:val="00695B9E"/>
    <w:rsid w:val="006B4AE0"/>
    <w:rsid w:val="006C1A8E"/>
    <w:rsid w:val="006E22A1"/>
    <w:rsid w:val="0073263D"/>
    <w:rsid w:val="00741129"/>
    <w:rsid w:val="00753CE2"/>
    <w:rsid w:val="00776695"/>
    <w:rsid w:val="007A71C9"/>
    <w:rsid w:val="007C3C1B"/>
    <w:rsid w:val="007D0B0B"/>
    <w:rsid w:val="007E7333"/>
    <w:rsid w:val="00844120"/>
    <w:rsid w:val="00871725"/>
    <w:rsid w:val="00880A62"/>
    <w:rsid w:val="00882BD2"/>
    <w:rsid w:val="00892408"/>
    <w:rsid w:val="0089316B"/>
    <w:rsid w:val="008B1A9A"/>
    <w:rsid w:val="008B756F"/>
    <w:rsid w:val="008C4BAC"/>
    <w:rsid w:val="008E0DFF"/>
    <w:rsid w:val="008F1AC6"/>
    <w:rsid w:val="0092084C"/>
    <w:rsid w:val="009606CF"/>
    <w:rsid w:val="00976936"/>
    <w:rsid w:val="00984991"/>
    <w:rsid w:val="00986FC5"/>
    <w:rsid w:val="009B0DC7"/>
    <w:rsid w:val="009B113F"/>
    <w:rsid w:val="00A54A27"/>
    <w:rsid w:val="00A66799"/>
    <w:rsid w:val="00A750D8"/>
    <w:rsid w:val="00A770CE"/>
    <w:rsid w:val="00A81DC6"/>
    <w:rsid w:val="00A9005B"/>
    <w:rsid w:val="00A9376C"/>
    <w:rsid w:val="00AB130E"/>
    <w:rsid w:val="00AC16A5"/>
    <w:rsid w:val="00AD0C41"/>
    <w:rsid w:val="00B00ABF"/>
    <w:rsid w:val="00B064E4"/>
    <w:rsid w:val="00B16D61"/>
    <w:rsid w:val="00B31D53"/>
    <w:rsid w:val="00B33D07"/>
    <w:rsid w:val="00B37728"/>
    <w:rsid w:val="00B53C18"/>
    <w:rsid w:val="00B70702"/>
    <w:rsid w:val="00B74080"/>
    <w:rsid w:val="00B90317"/>
    <w:rsid w:val="00B957BE"/>
    <w:rsid w:val="00BC463B"/>
    <w:rsid w:val="00BE090D"/>
    <w:rsid w:val="00C15285"/>
    <w:rsid w:val="00C16AB8"/>
    <w:rsid w:val="00C613ED"/>
    <w:rsid w:val="00CD028A"/>
    <w:rsid w:val="00CD6330"/>
    <w:rsid w:val="00CE0B91"/>
    <w:rsid w:val="00CF2B31"/>
    <w:rsid w:val="00D32C07"/>
    <w:rsid w:val="00D60BC8"/>
    <w:rsid w:val="00D76555"/>
    <w:rsid w:val="00D91E81"/>
    <w:rsid w:val="00DA480F"/>
    <w:rsid w:val="00DC70E0"/>
    <w:rsid w:val="00DF5B1A"/>
    <w:rsid w:val="00E07B53"/>
    <w:rsid w:val="00E1285E"/>
    <w:rsid w:val="00E12A19"/>
    <w:rsid w:val="00E1760E"/>
    <w:rsid w:val="00E626B4"/>
    <w:rsid w:val="00EE0989"/>
    <w:rsid w:val="00EF05CC"/>
    <w:rsid w:val="00F1041A"/>
    <w:rsid w:val="00F205B2"/>
    <w:rsid w:val="00F37A56"/>
    <w:rsid w:val="00F421C2"/>
    <w:rsid w:val="00F43AAC"/>
    <w:rsid w:val="00F66E98"/>
    <w:rsid w:val="00FA0FD4"/>
    <w:rsid w:val="00FA3526"/>
    <w:rsid w:val="00FB08ED"/>
    <w:rsid w:val="00FD60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0BA5D"/>
  <w15:chartTrackingRefBased/>
  <w15:docId w15:val="{6E3505E0-4BE7-4E5B-8B41-17A6547AD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1725"/>
    <w:pPr>
      <w:ind w:left="720"/>
      <w:contextualSpacing/>
    </w:pPr>
  </w:style>
  <w:style w:type="paragraph" w:styleId="NormalWeb">
    <w:name w:val="Normal (Web)"/>
    <w:basedOn w:val="Normal"/>
    <w:uiPriority w:val="99"/>
    <w:unhideWhenUsed/>
    <w:rsid w:val="00871725"/>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880A62"/>
    <w:pPr>
      <w:spacing w:after="0" w:line="240" w:lineRule="auto"/>
    </w:pPr>
  </w:style>
  <w:style w:type="paragraph" w:styleId="Header">
    <w:name w:val="header"/>
    <w:basedOn w:val="Normal"/>
    <w:link w:val="HeaderChar"/>
    <w:uiPriority w:val="99"/>
    <w:unhideWhenUsed/>
    <w:rsid w:val="00DF5B1A"/>
    <w:pPr>
      <w:tabs>
        <w:tab w:val="center" w:pos="4536"/>
        <w:tab w:val="right" w:pos="9072"/>
      </w:tabs>
      <w:spacing w:after="0" w:line="240" w:lineRule="auto"/>
    </w:pPr>
  </w:style>
  <w:style w:type="character" w:customStyle="1" w:styleId="HeaderChar">
    <w:name w:val="Header Char"/>
    <w:basedOn w:val="DefaultParagraphFont"/>
    <w:link w:val="Header"/>
    <w:uiPriority w:val="99"/>
    <w:rsid w:val="00DF5B1A"/>
  </w:style>
  <w:style w:type="paragraph" w:styleId="Footer">
    <w:name w:val="footer"/>
    <w:basedOn w:val="Normal"/>
    <w:link w:val="FooterChar"/>
    <w:uiPriority w:val="99"/>
    <w:unhideWhenUsed/>
    <w:rsid w:val="00DF5B1A"/>
    <w:pPr>
      <w:tabs>
        <w:tab w:val="center" w:pos="4536"/>
        <w:tab w:val="right" w:pos="9072"/>
      </w:tabs>
      <w:spacing w:after="0" w:line="240" w:lineRule="auto"/>
    </w:pPr>
  </w:style>
  <w:style w:type="character" w:customStyle="1" w:styleId="FooterChar">
    <w:name w:val="Footer Char"/>
    <w:basedOn w:val="DefaultParagraphFont"/>
    <w:link w:val="Footer"/>
    <w:uiPriority w:val="99"/>
    <w:rsid w:val="00DF5B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153932">
      <w:bodyDiv w:val="1"/>
      <w:marLeft w:val="0"/>
      <w:marRight w:val="0"/>
      <w:marTop w:val="0"/>
      <w:marBottom w:val="0"/>
      <w:divBdr>
        <w:top w:val="none" w:sz="0" w:space="0" w:color="auto"/>
        <w:left w:val="none" w:sz="0" w:space="0" w:color="auto"/>
        <w:bottom w:val="none" w:sz="0" w:space="0" w:color="auto"/>
        <w:right w:val="none" w:sz="0" w:space="0" w:color="auto"/>
      </w:divBdr>
    </w:div>
    <w:div w:id="717165659">
      <w:bodyDiv w:val="1"/>
      <w:marLeft w:val="0"/>
      <w:marRight w:val="0"/>
      <w:marTop w:val="0"/>
      <w:marBottom w:val="0"/>
      <w:divBdr>
        <w:top w:val="none" w:sz="0" w:space="0" w:color="auto"/>
        <w:left w:val="none" w:sz="0" w:space="0" w:color="auto"/>
        <w:bottom w:val="none" w:sz="0" w:space="0" w:color="auto"/>
        <w:right w:val="none" w:sz="0" w:space="0" w:color="auto"/>
      </w:divBdr>
    </w:div>
    <w:div w:id="889223032">
      <w:bodyDiv w:val="1"/>
      <w:marLeft w:val="0"/>
      <w:marRight w:val="0"/>
      <w:marTop w:val="0"/>
      <w:marBottom w:val="0"/>
      <w:divBdr>
        <w:top w:val="none" w:sz="0" w:space="0" w:color="auto"/>
        <w:left w:val="none" w:sz="0" w:space="0" w:color="auto"/>
        <w:bottom w:val="none" w:sz="0" w:space="0" w:color="auto"/>
        <w:right w:val="none" w:sz="0" w:space="0" w:color="auto"/>
      </w:divBdr>
    </w:div>
    <w:div w:id="1668167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98F3BE-981C-DC49-BB41-6E1F661F11D4}">
  <ds:schemaRefs>
    <ds:schemaRef ds:uri="http://schemas.openxmlformats.org/officeDocument/2006/bibliography"/>
  </ds:schemaRefs>
</ds:datastoreItem>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Normal.dotm</Template>
  <TotalTime>231</TotalTime>
  <Pages>5</Pages>
  <Words>1570</Words>
  <Characters>8952</Characters>
  <Application>Microsoft Office Word</Application>
  <DocSecurity>0</DocSecurity>
  <Lines>74</Lines>
  <Paragraphs>21</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
  <LinksUpToDate>false</LinksUpToDate>
  <CharactersWithSpaces>10501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Wolfgang Schubert</dc:creator>
  <cp:keywords/>
  <dc:description/>
  <cp:lastModifiedBy>Thomas Wolfgang Schubert</cp:lastModifiedBy>
  <cp:revision>83</cp:revision>
  <dcterms:created xsi:type="dcterms:W3CDTF">2022-06-15T08:50:00Z</dcterms:created>
  <dcterms:modified xsi:type="dcterms:W3CDTF">2024-06-17T16:25:00Z</dcterms:modified>
</cp:coreProperties>
</file>