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3E6FC9" w14:textId="786895D3" w:rsidR="00C47B1F" w:rsidRPr="00463CDC" w:rsidRDefault="004830E2" w:rsidP="00DB0BA4">
      <w:pPr>
        <w:pStyle w:val="Heading1"/>
        <w:spacing w:before="0" w:line="240" w:lineRule="auto"/>
        <w:rPr>
          <w:rFonts w:ascii="Times New Roman" w:hAnsi="Times New Roman" w:cs="Times New Roman"/>
          <w:b/>
          <w:bCs/>
          <w:color w:val="auto"/>
          <w:lang w:val="en-US"/>
        </w:rPr>
      </w:pPr>
      <w:r w:rsidRPr="00463CDC">
        <w:rPr>
          <w:rFonts w:ascii="Times New Roman" w:hAnsi="Times New Roman" w:cs="Times New Roman"/>
          <w:b/>
          <w:bCs/>
          <w:color w:val="auto"/>
          <w:lang w:val="en-US"/>
        </w:rPr>
        <w:t>TIK4021</w:t>
      </w:r>
      <w:r w:rsidR="00DA0960" w:rsidRPr="00463CDC">
        <w:rPr>
          <w:rFonts w:ascii="Times New Roman" w:hAnsi="Times New Roman" w:cs="Times New Roman"/>
          <w:b/>
          <w:bCs/>
          <w:color w:val="auto"/>
          <w:lang w:val="en-US"/>
        </w:rPr>
        <w:t>: Innovation and Global Challenges</w:t>
      </w:r>
      <w:r w:rsidRPr="00463CDC">
        <w:rPr>
          <w:rFonts w:ascii="Times New Roman" w:hAnsi="Times New Roman" w:cs="Times New Roman"/>
          <w:b/>
          <w:bCs/>
          <w:color w:val="auto"/>
          <w:lang w:val="en-US"/>
        </w:rPr>
        <w:t xml:space="preserve"> – </w:t>
      </w:r>
      <w:r w:rsidR="00DA0960" w:rsidRPr="00463CDC">
        <w:rPr>
          <w:rFonts w:ascii="Times New Roman" w:hAnsi="Times New Roman" w:cs="Times New Roman"/>
          <w:b/>
          <w:bCs/>
          <w:color w:val="auto"/>
          <w:lang w:val="en-US"/>
        </w:rPr>
        <w:t xml:space="preserve">Spring </w:t>
      </w:r>
      <w:r w:rsidRPr="00463CDC">
        <w:rPr>
          <w:rFonts w:ascii="Times New Roman" w:hAnsi="Times New Roman" w:cs="Times New Roman"/>
          <w:b/>
          <w:bCs/>
          <w:color w:val="auto"/>
          <w:lang w:val="en-US"/>
        </w:rPr>
        <w:t>2026</w:t>
      </w:r>
    </w:p>
    <w:p w14:paraId="60A97C8A" w14:textId="77777777" w:rsidR="004830E2" w:rsidRPr="00463CDC" w:rsidRDefault="004830E2" w:rsidP="00DB0BA4">
      <w:pPr>
        <w:pStyle w:val="Heading3"/>
        <w:spacing w:before="0" w:line="240" w:lineRule="auto"/>
        <w:rPr>
          <w:rFonts w:ascii="Times New Roman" w:hAnsi="Times New Roman" w:cs="Times New Roman"/>
          <w:color w:val="auto"/>
          <w:lang w:val="en-US"/>
        </w:rPr>
      </w:pPr>
    </w:p>
    <w:p w14:paraId="7A74C9A1" w14:textId="60BC28D0" w:rsidR="004830E2" w:rsidRPr="00463CDC" w:rsidRDefault="00DA0960" w:rsidP="00DB0BA4">
      <w:pPr>
        <w:spacing w:after="0" w:line="240" w:lineRule="auto"/>
        <w:rPr>
          <w:rFonts w:ascii="Times New Roman" w:hAnsi="Times New Roman" w:cs="Times New Roman"/>
          <w:sz w:val="28"/>
          <w:szCs w:val="28"/>
          <w:lang w:val="it-IT"/>
        </w:rPr>
      </w:pPr>
      <w:r w:rsidRPr="00463CDC">
        <w:rPr>
          <w:rFonts w:ascii="Times New Roman" w:hAnsi="Times New Roman" w:cs="Times New Roman"/>
          <w:sz w:val="28"/>
          <w:szCs w:val="28"/>
          <w:lang w:val="it-IT"/>
        </w:rPr>
        <w:t>Coordinator</w:t>
      </w:r>
      <w:r w:rsidR="004830E2" w:rsidRPr="00463CDC">
        <w:rPr>
          <w:rFonts w:ascii="Times New Roman" w:hAnsi="Times New Roman" w:cs="Times New Roman"/>
          <w:sz w:val="28"/>
          <w:szCs w:val="28"/>
          <w:lang w:val="it-IT"/>
        </w:rPr>
        <w:t>: Fulvio Castellacci (TIK, UiO)</w:t>
      </w:r>
      <w:r w:rsidR="004F69BC" w:rsidRPr="00463CDC">
        <w:rPr>
          <w:rFonts w:ascii="Times New Roman" w:hAnsi="Times New Roman" w:cs="Times New Roman"/>
          <w:sz w:val="28"/>
          <w:szCs w:val="28"/>
          <w:lang w:val="it-IT"/>
        </w:rPr>
        <w:t xml:space="preserve">. </w:t>
      </w:r>
    </w:p>
    <w:p w14:paraId="503ACA6E" w14:textId="77777777" w:rsidR="004830E2" w:rsidRPr="00463CDC" w:rsidRDefault="004830E2" w:rsidP="00DB0BA4">
      <w:pPr>
        <w:spacing w:after="0" w:line="240" w:lineRule="auto"/>
        <w:rPr>
          <w:rFonts w:ascii="Times New Roman" w:hAnsi="Times New Roman" w:cs="Times New Roman"/>
          <w:lang w:val="it-IT"/>
        </w:rPr>
      </w:pPr>
    </w:p>
    <w:p w14:paraId="59697C91" w14:textId="485A613E" w:rsidR="00DA0960" w:rsidRPr="00463CDC" w:rsidRDefault="00463CDC" w:rsidP="00DB0BA4">
      <w:pPr>
        <w:spacing w:after="0" w:line="240" w:lineRule="auto"/>
        <w:rPr>
          <w:rFonts w:ascii="Times New Roman" w:hAnsi="Times New Roman" w:cs="Times New Roman"/>
          <w:sz w:val="28"/>
          <w:szCs w:val="28"/>
          <w:lang w:val="it-IT"/>
        </w:rPr>
      </w:pPr>
      <w:r w:rsidRPr="00463CDC">
        <w:rPr>
          <w:rFonts w:ascii="Times New Roman" w:hAnsi="Times New Roman" w:cs="Times New Roman"/>
          <w:sz w:val="28"/>
          <w:szCs w:val="28"/>
          <w:lang w:val="it-IT"/>
        </w:rPr>
        <w:t xml:space="preserve">Course evaluation, </w:t>
      </w:r>
      <w:r w:rsidRPr="00463CDC">
        <w:rPr>
          <w:rFonts w:ascii="Times New Roman" w:hAnsi="Times New Roman" w:cs="Times New Roman"/>
          <w:sz w:val="28"/>
          <w:szCs w:val="28"/>
          <w:lang w:val="it-IT"/>
        </w:rPr>
        <w:t>3rd June 2026.</w:t>
      </w:r>
    </w:p>
    <w:p w14:paraId="3039D8BA" w14:textId="77777777" w:rsidR="00463CDC" w:rsidRDefault="00463CDC" w:rsidP="00DB0BA4">
      <w:pPr>
        <w:spacing w:after="0" w:line="240" w:lineRule="auto"/>
        <w:rPr>
          <w:rFonts w:ascii="Times New Roman" w:hAnsi="Times New Roman" w:cs="Times New Roman"/>
          <w:sz w:val="24"/>
          <w:szCs w:val="24"/>
          <w:lang w:val="it-IT"/>
        </w:rPr>
      </w:pPr>
    </w:p>
    <w:p w14:paraId="45DDEAB3" w14:textId="77777777" w:rsidR="009E27A8" w:rsidRPr="009E27A8" w:rsidRDefault="009E27A8" w:rsidP="00DB0BA4">
      <w:pPr>
        <w:spacing w:after="0" w:line="240" w:lineRule="auto"/>
        <w:rPr>
          <w:rFonts w:ascii="Times New Roman" w:hAnsi="Times New Roman" w:cs="Times New Roman"/>
          <w:sz w:val="24"/>
          <w:szCs w:val="24"/>
          <w:lang w:val="it-IT"/>
        </w:rPr>
      </w:pPr>
    </w:p>
    <w:p w14:paraId="7F98E2CF" w14:textId="30AC822F" w:rsidR="0063729A" w:rsidRDefault="009E27A8" w:rsidP="00DB0BA4">
      <w:pPr>
        <w:spacing w:after="0" w:line="240" w:lineRule="auto"/>
        <w:rPr>
          <w:rFonts w:ascii="Times New Roman" w:hAnsi="Times New Roman" w:cs="Times New Roman"/>
          <w:sz w:val="24"/>
          <w:szCs w:val="24"/>
          <w:lang w:val="en-US"/>
        </w:rPr>
      </w:pPr>
      <w:r w:rsidRPr="009E27A8">
        <w:rPr>
          <w:rFonts w:ascii="Times New Roman" w:hAnsi="Times New Roman" w:cs="Times New Roman"/>
          <w:sz w:val="24"/>
          <w:szCs w:val="24"/>
          <w:lang w:val="en-US"/>
        </w:rPr>
        <w:t>The course in spring 2026 i</w:t>
      </w:r>
      <w:r>
        <w:rPr>
          <w:rFonts w:ascii="Times New Roman" w:hAnsi="Times New Roman" w:cs="Times New Roman"/>
          <w:sz w:val="24"/>
          <w:szCs w:val="24"/>
          <w:lang w:val="en-US"/>
        </w:rPr>
        <w:t xml:space="preserve">ntroduced </w:t>
      </w:r>
      <w:r w:rsidR="0063729A">
        <w:rPr>
          <w:rFonts w:ascii="Times New Roman" w:hAnsi="Times New Roman" w:cs="Times New Roman"/>
          <w:sz w:val="24"/>
          <w:szCs w:val="24"/>
          <w:lang w:val="en-US"/>
        </w:rPr>
        <w:t>a few</w:t>
      </w:r>
      <w:r>
        <w:rPr>
          <w:rFonts w:ascii="Times New Roman" w:hAnsi="Times New Roman" w:cs="Times New Roman"/>
          <w:sz w:val="24"/>
          <w:szCs w:val="24"/>
          <w:lang w:val="en-US"/>
        </w:rPr>
        <w:t xml:space="preserve"> minor changes compared to the previous </w:t>
      </w:r>
      <w:r w:rsidR="00EF6DFB">
        <w:rPr>
          <w:rFonts w:ascii="Times New Roman" w:hAnsi="Times New Roman" w:cs="Times New Roman"/>
          <w:sz w:val="24"/>
          <w:szCs w:val="24"/>
          <w:lang w:val="en-US"/>
        </w:rPr>
        <w:t>years. The</w:t>
      </w:r>
      <w:r w:rsidR="0063729A">
        <w:rPr>
          <w:rFonts w:ascii="Times New Roman" w:hAnsi="Times New Roman" w:cs="Times New Roman"/>
          <w:sz w:val="24"/>
          <w:szCs w:val="24"/>
          <w:lang w:val="en-US"/>
        </w:rPr>
        <w:t>matically, the</w:t>
      </w:r>
      <w:r w:rsidR="00EF6DFB">
        <w:rPr>
          <w:rFonts w:ascii="Times New Roman" w:hAnsi="Times New Roman" w:cs="Times New Roman"/>
          <w:sz w:val="24"/>
          <w:szCs w:val="24"/>
          <w:lang w:val="en-US"/>
        </w:rPr>
        <w:t xml:space="preserve"> course was organized in two modules </w:t>
      </w:r>
      <w:r w:rsidR="00880F8C">
        <w:rPr>
          <w:rFonts w:ascii="Times New Roman" w:hAnsi="Times New Roman" w:cs="Times New Roman"/>
          <w:sz w:val="24"/>
          <w:szCs w:val="24"/>
          <w:lang w:val="en-US"/>
        </w:rPr>
        <w:t>presenting two major current themes of research in innovation studies: the green transition (module 1) and AI and digitalization (module 2). The topics of the first module were quite similar to prev</w:t>
      </w:r>
      <w:r w:rsidR="00D06E61">
        <w:rPr>
          <w:rFonts w:ascii="Times New Roman" w:hAnsi="Times New Roman" w:cs="Times New Roman"/>
          <w:sz w:val="24"/>
          <w:szCs w:val="24"/>
          <w:lang w:val="en-US"/>
        </w:rPr>
        <w:t xml:space="preserve">ious years; whereas module </w:t>
      </w:r>
      <w:r w:rsidR="00B706CD">
        <w:rPr>
          <w:rFonts w:ascii="Times New Roman" w:hAnsi="Times New Roman" w:cs="Times New Roman"/>
          <w:sz w:val="24"/>
          <w:szCs w:val="24"/>
          <w:lang w:val="en-US"/>
        </w:rPr>
        <w:t xml:space="preserve">2 </w:t>
      </w:r>
      <w:r w:rsidR="00D06E61">
        <w:rPr>
          <w:rFonts w:ascii="Times New Roman" w:hAnsi="Times New Roman" w:cs="Times New Roman"/>
          <w:sz w:val="24"/>
          <w:szCs w:val="24"/>
          <w:lang w:val="en-US"/>
        </w:rPr>
        <w:t xml:space="preserve">was updated to include several new lectures on artificial intelligence, which has rapidly become a central theme of research </w:t>
      </w:r>
      <w:r w:rsidR="005741B7">
        <w:rPr>
          <w:rFonts w:ascii="Times New Roman" w:hAnsi="Times New Roman" w:cs="Times New Roman"/>
          <w:sz w:val="24"/>
          <w:szCs w:val="24"/>
          <w:lang w:val="en-US"/>
        </w:rPr>
        <w:t>in this field.</w:t>
      </w:r>
      <w:r w:rsidR="00061C8A">
        <w:rPr>
          <w:rFonts w:ascii="Times New Roman" w:hAnsi="Times New Roman" w:cs="Times New Roman"/>
          <w:sz w:val="24"/>
          <w:szCs w:val="24"/>
          <w:lang w:val="en-US"/>
        </w:rPr>
        <w:t xml:space="preserve"> </w:t>
      </w:r>
      <w:r w:rsidR="00B706CD">
        <w:rPr>
          <w:rFonts w:ascii="Times New Roman" w:hAnsi="Times New Roman" w:cs="Times New Roman"/>
          <w:sz w:val="24"/>
          <w:szCs w:val="24"/>
          <w:lang w:val="en-US"/>
        </w:rPr>
        <w:t>This also required an update of the curriculum and reading list in relation to the new lectures.</w:t>
      </w:r>
    </w:p>
    <w:p w14:paraId="2FE95683" w14:textId="77777777" w:rsidR="0063729A" w:rsidRDefault="0063729A" w:rsidP="00DB0BA4">
      <w:pPr>
        <w:spacing w:after="0" w:line="240" w:lineRule="auto"/>
        <w:rPr>
          <w:rFonts w:ascii="Times New Roman" w:hAnsi="Times New Roman" w:cs="Times New Roman"/>
          <w:sz w:val="24"/>
          <w:szCs w:val="24"/>
          <w:lang w:val="en-US"/>
        </w:rPr>
      </w:pPr>
    </w:p>
    <w:p w14:paraId="615250B5" w14:textId="4F1EFB4C" w:rsidR="009E27A8" w:rsidRDefault="0063729A" w:rsidP="00DB0BA4">
      <w:pPr>
        <w:spacing w:after="0" w:line="240" w:lineRule="auto"/>
        <w:rPr>
          <w:rFonts w:ascii="Times New Roman" w:hAnsi="Times New Roman" w:cs="Times New Roman"/>
          <w:sz w:val="24"/>
          <w:szCs w:val="24"/>
          <w:lang w:val="en-US"/>
        </w:rPr>
      </w:pPr>
      <w:r>
        <w:rPr>
          <w:rFonts w:ascii="Times New Roman" w:hAnsi="Times New Roman" w:cs="Times New Roman"/>
          <w:sz w:val="24"/>
          <w:szCs w:val="24"/>
          <w:lang w:val="en-US"/>
        </w:rPr>
        <w:t>Regarding the organization of the course</w:t>
      </w:r>
      <w:r w:rsidR="00B706CD">
        <w:rPr>
          <w:rFonts w:ascii="Times New Roman" w:hAnsi="Times New Roman" w:cs="Times New Roman"/>
          <w:sz w:val="24"/>
          <w:szCs w:val="24"/>
          <w:lang w:val="en-US"/>
        </w:rPr>
        <w:t>, two changes were introduced. First</w:t>
      </w:r>
      <w:r w:rsidR="00D9478C">
        <w:rPr>
          <w:rFonts w:ascii="Times New Roman" w:hAnsi="Times New Roman" w:cs="Times New Roman"/>
          <w:sz w:val="24"/>
          <w:szCs w:val="24"/>
          <w:lang w:val="en-US"/>
        </w:rPr>
        <w:t>, at the end of each module students had to have oral group presentations</w:t>
      </w:r>
      <w:r w:rsidR="0070734D">
        <w:rPr>
          <w:rFonts w:ascii="Times New Roman" w:hAnsi="Times New Roman" w:cs="Times New Roman"/>
          <w:sz w:val="24"/>
          <w:szCs w:val="24"/>
          <w:lang w:val="en-US"/>
        </w:rPr>
        <w:t xml:space="preserve"> (which they prepared during the seminars). </w:t>
      </w:r>
      <w:r w:rsidR="00EA0270">
        <w:rPr>
          <w:rFonts w:ascii="Times New Roman" w:hAnsi="Times New Roman" w:cs="Times New Roman"/>
          <w:sz w:val="24"/>
          <w:szCs w:val="24"/>
          <w:lang w:val="en-US"/>
        </w:rPr>
        <w:t xml:space="preserve">These oral presentations </w:t>
      </w:r>
      <w:r w:rsidR="000041EC">
        <w:rPr>
          <w:rFonts w:ascii="Times New Roman" w:hAnsi="Times New Roman" w:cs="Times New Roman"/>
          <w:sz w:val="24"/>
          <w:szCs w:val="24"/>
          <w:lang w:val="en-US"/>
        </w:rPr>
        <w:t xml:space="preserve">were compulsory activities that </w:t>
      </w:r>
      <w:r w:rsidR="00EA0270">
        <w:rPr>
          <w:rFonts w:ascii="Times New Roman" w:hAnsi="Times New Roman" w:cs="Times New Roman"/>
          <w:sz w:val="24"/>
          <w:szCs w:val="24"/>
          <w:lang w:val="en-US"/>
        </w:rPr>
        <w:t xml:space="preserve">substituted written essays that were used in previous years. The second change is that </w:t>
      </w:r>
      <w:r w:rsidR="00F040E4">
        <w:rPr>
          <w:rFonts w:ascii="Times New Roman" w:hAnsi="Times New Roman" w:cs="Times New Roman"/>
          <w:sz w:val="24"/>
          <w:szCs w:val="24"/>
          <w:lang w:val="en-US"/>
        </w:rPr>
        <w:t xml:space="preserve">there was </w:t>
      </w:r>
      <w:r w:rsidR="008B68C0">
        <w:rPr>
          <w:rFonts w:ascii="Times New Roman" w:hAnsi="Times New Roman" w:cs="Times New Roman"/>
          <w:sz w:val="24"/>
          <w:szCs w:val="24"/>
          <w:lang w:val="en-US"/>
        </w:rPr>
        <w:t xml:space="preserve">this spring </w:t>
      </w:r>
      <w:r w:rsidR="00F040E4">
        <w:rPr>
          <w:rFonts w:ascii="Times New Roman" w:hAnsi="Times New Roman" w:cs="Times New Roman"/>
          <w:sz w:val="24"/>
          <w:szCs w:val="24"/>
          <w:lang w:val="en-US"/>
        </w:rPr>
        <w:t xml:space="preserve">more emphasis and closer monitoring of students’ attendance of the lectures and the seminars. </w:t>
      </w:r>
      <w:r w:rsidR="00B01B65">
        <w:rPr>
          <w:rFonts w:ascii="Times New Roman" w:hAnsi="Times New Roman" w:cs="Times New Roman"/>
          <w:sz w:val="24"/>
          <w:szCs w:val="24"/>
          <w:lang w:val="en-US"/>
        </w:rPr>
        <w:t xml:space="preserve">Since the course has a 80% min-attendance rule, students were asked to sign an attendance sheet </w:t>
      </w:r>
      <w:r w:rsidR="00AC2DF4">
        <w:rPr>
          <w:rFonts w:ascii="Times New Roman" w:hAnsi="Times New Roman" w:cs="Times New Roman"/>
          <w:sz w:val="24"/>
          <w:szCs w:val="24"/>
          <w:lang w:val="en-US"/>
        </w:rPr>
        <w:t>during each lecture; and only students fulfilling the 80% requirement were allowed to take the exam.</w:t>
      </w:r>
      <w:r w:rsidR="00061C8A">
        <w:rPr>
          <w:rFonts w:ascii="Times New Roman" w:hAnsi="Times New Roman" w:cs="Times New Roman"/>
          <w:sz w:val="24"/>
          <w:szCs w:val="24"/>
          <w:lang w:val="en-US"/>
        </w:rPr>
        <w:t xml:space="preserve"> </w:t>
      </w:r>
    </w:p>
    <w:p w14:paraId="27180CB4" w14:textId="77777777" w:rsidR="00EF6DFB" w:rsidRPr="009E27A8" w:rsidRDefault="00EF6DFB" w:rsidP="00DB0BA4">
      <w:pPr>
        <w:spacing w:after="0" w:line="240" w:lineRule="auto"/>
        <w:rPr>
          <w:rFonts w:ascii="Times New Roman" w:hAnsi="Times New Roman" w:cs="Times New Roman"/>
          <w:sz w:val="24"/>
          <w:szCs w:val="24"/>
          <w:lang w:val="en-US"/>
        </w:rPr>
      </w:pPr>
    </w:p>
    <w:p w14:paraId="606D68FC" w14:textId="6E836095" w:rsidR="002073E1" w:rsidRDefault="008D40DB" w:rsidP="008D40DB">
      <w:pPr>
        <w:pStyle w:val="Heading3"/>
        <w:spacing w:line="240" w:lineRule="auto"/>
        <w:rPr>
          <w:rFonts w:ascii="Times New Roman" w:hAnsi="Times New Roman" w:cs="Times New Roman"/>
          <w:color w:val="auto"/>
          <w:lang w:val="en-US"/>
        </w:rPr>
      </w:pPr>
      <w:r w:rsidRPr="008D40DB">
        <w:rPr>
          <w:rFonts w:ascii="Times New Roman" w:hAnsi="Times New Roman" w:cs="Times New Roman"/>
          <w:color w:val="auto"/>
          <w:lang w:val="en-US"/>
        </w:rPr>
        <w:t>T</w:t>
      </w:r>
      <w:r w:rsidR="00CE14CA">
        <w:rPr>
          <w:rFonts w:ascii="Times New Roman" w:hAnsi="Times New Roman" w:cs="Times New Roman"/>
          <w:color w:val="auto"/>
          <w:lang w:val="en-US"/>
        </w:rPr>
        <w:t xml:space="preserve">he students’ evaluation of the course was done in class </w:t>
      </w:r>
      <w:r w:rsidR="00AF1289">
        <w:rPr>
          <w:rFonts w:ascii="Times New Roman" w:hAnsi="Times New Roman" w:cs="Times New Roman"/>
          <w:color w:val="auto"/>
          <w:lang w:val="en-US"/>
        </w:rPr>
        <w:t xml:space="preserve">during </w:t>
      </w:r>
      <w:r w:rsidR="00CE14CA">
        <w:rPr>
          <w:rFonts w:ascii="Times New Roman" w:hAnsi="Times New Roman" w:cs="Times New Roman"/>
          <w:color w:val="auto"/>
          <w:lang w:val="en-US"/>
        </w:rPr>
        <w:t xml:space="preserve">the last day of the course. Students were provided with a link to the </w:t>
      </w:r>
      <w:r w:rsidR="00715A61">
        <w:rPr>
          <w:rFonts w:ascii="Times New Roman" w:hAnsi="Times New Roman" w:cs="Times New Roman"/>
          <w:color w:val="auto"/>
          <w:lang w:val="en-US"/>
        </w:rPr>
        <w:t xml:space="preserve">evaluation scheme through Canvas, and were given time to fill in the survey. 28 students were present </w:t>
      </w:r>
      <w:r w:rsidR="002073E1">
        <w:rPr>
          <w:rFonts w:ascii="Times New Roman" w:hAnsi="Times New Roman" w:cs="Times New Roman"/>
          <w:color w:val="auto"/>
          <w:lang w:val="en-US"/>
        </w:rPr>
        <w:t xml:space="preserve">in the class. However, only ten of these </w:t>
      </w:r>
      <w:r w:rsidRPr="008D40DB">
        <w:rPr>
          <w:rFonts w:ascii="Times New Roman" w:hAnsi="Times New Roman" w:cs="Times New Roman"/>
          <w:color w:val="auto"/>
          <w:lang w:val="en-US"/>
        </w:rPr>
        <w:t>students responded</w:t>
      </w:r>
      <w:r w:rsidR="002073E1">
        <w:rPr>
          <w:rFonts w:ascii="Times New Roman" w:hAnsi="Times New Roman" w:cs="Times New Roman"/>
          <w:color w:val="auto"/>
          <w:lang w:val="en-US"/>
        </w:rPr>
        <w:t xml:space="preserve"> to the survey</w:t>
      </w:r>
      <w:r w:rsidRPr="008D40DB">
        <w:rPr>
          <w:rFonts w:ascii="Times New Roman" w:hAnsi="Times New Roman" w:cs="Times New Roman"/>
          <w:color w:val="auto"/>
          <w:lang w:val="en-US"/>
        </w:rPr>
        <w:t xml:space="preserve">. </w:t>
      </w:r>
      <w:r w:rsidR="00AF1289">
        <w:rPr>
          <w:rFonts w:ascii="Times New Roman" w:hAnsi="Times New Roman" w:cs="Times New Roman"/>
          <w:color w:val="auto"/>
          <w:lang w:val="en-US"/>
        </w:rPr>
        <w:t xml:space="preserve">It is unclear and disappointing that the other </w:t>
      </w:r>
      <w:r w:rsidR="00A1146E">
        <w:rPr>
          <w:rFonts w:ascii="Times New Roman" w:hAnsi="Times New Roman" w:cs="Times New Roman"/>
          <w:color w:val="auto"/>
          <w:lang w:val="en-US"/>
        </w:rPr>
        <w:t xml:space="preserve">18 students present in class </w:t>
      </w:r>
      <w:r w:rsidR="00BB666A">
        <w:rPr>
          <w:rFonts w:ascii="Times New Roman" w:hAnsi="Times New Roman" w:cs="Times New Roman"/>
          <w:color w:val="auto"/>
          <w:lang w:val="en-US"/>
        </w:rPr>
        <w:t xml:space="preserve">that day </w:t>
      </w:r>
      <w:r w:rsidR="00A1146E">
        <w:rPr>
          <w:rFonts w:ascii="Times New Roman" w:hAnsi="Times New Roman" w:cs="Times New Roman"/>
          <w:color w:val="auto"/>
          <w:lang w:val="en-US"/>
        </w:rPr>
        <w:t>did not respond the survey.</w:t>
      </w:r>
    </w:p>
    <w:p w14:paraId="152A853E" w14:textId="77777777" w:rsidR="002073E1" w:rsidRDefault="002073E1" w:rsidP="008D40DB">
      <w:pPr>
        <w:pStyle w:val="Heading3"/>
        <w:spacing w:line="240" w:lineRule="auto"/>
        <w:rPr>
          <w:rFonts w:ascii="Times New Roman" w:hAnsi="Times New Roman" w:cs="Times New Roman"/>
          <w:color w:val="auto"/>
          <w:lang w:val="en-US"/>
        </w:rPr>
      </w:pPr>
    </w:p>
    <w:p w14:paraId="6B332698" w14:textId="112FA0A6" w:rsidR="004830E2" w:rsidRPr="008D40DB" w:rsidRDefault="00A1146E" w:rsidP="0053229E">
      <w:pPr>
        <w:pStyle w:val="Heading3"/>
        <w:spacing w:line="240" w:lineRule="auto"/>
        <w:rPr>
          <w:rFonts w:ascii="Times New Roman" w:hAnsi="Times New Roman" w:cs="Times New Roman"/>
          <w:color w:val="auto"/>
          <w:lang w:val="en-US"/>
        </w:rPr>
      </w:pPr>
      <w:r>
        <w:rPr>
          <w:rFonts w:ascii="Times New Roman" w:hAnsi="Times New Roman" w:cs="Times New Roman"/>
          <w:color w:val="auto"/>
          <w:lang w:val="en-US"/>
        </w:rPr>
        <w:t>Among the students that responded</w:t>
      </w:r>
      <w:r w:rsidR="00784F10">
        <w:rPr>
          <w:rFonts w:ascii="Times New Roman" w:hAnsi="Times New Roman" w:cs="Times New Roman"/>
          <w:color w:val="auto"/>
          <w:lang w:val="en-US"/>
        </w:rPr>
        <w:t>, o</w:t>
      </w:r>
      <w:r w:rsidR="008D40DB" w:rsidRPr="008D40DB">
        <w:rPr>
          <w:rFonts w:ascii="Times New Roman" w:hAnsi="Times New Roman" w:cs="Times New Roman"/>
          <w:color w:val="auto"/>
          <w:lang w:val="en-US"/>
        </w:rPr>
        <w:t>verall satisfaction was high (mean 8.0/10, median 8.5), with all but two responses at 8 or above. The strongest ratings concerned the lectures</w:t>
      </w:r>
      <w:r w:rsidR="00784F10">
        <w:rPr>
          <w:rFonts w:ascii="Times New Roman" w:hAnsi="Times New Roman" w:cs="Times New Roman"/>
          <w:color w:val="auto"/>
          <w:lang w:val="en-US"/>
        </w:rPr>
        <w:t>’</w:t>
      </w:r>
      <w:r w:rsidR="008D40DB" w:rsidRPr="008D40DB">
        <w:rPr>
          <w:rFonts w:ascii="Times New Roman" w:hAnsi="Times New Roman" w:cs="Times New Roman"/>
          <w:color w:val="auto"/>
          <w:lang w:val="en-US"/>
        </w:rPr>
        <w:t xml:space="preserve"> relevance (8.8), the perceived learning outcome (8.8), the lecturers</w:t>
      </w:r>
      <w:r w:rsidR="00784F10">
        <w:rPr>
          <w:rFonts w:ascii="Times New Roman" w:hAnsi="Times New Roman" w:cs="Times New Roman"/>
          <w:color w:val="auto"/>
          <w:lang w:val="en-US"/>
        </w:rPr>
        <w:t>’</w:t>
      </w:r>
      <w:r w:rsidR="008D40DB" w:rsidRPr="008D40DB">
        <w:rPr>
          <w:rFonts w:ascii="Times New Roman" w:hAnsi="Times New Roman" w:cs="Times New Roman"/>
          <w:color w:val="auto"/>
          <w:lang w:val="en-US"/>
        </w:rPr>
        <w:t xml:space="preserve"> delivery (8.6), and the curriculum's size and scope (8.6). Slightly lower, though still positive, were external visits (7.4), group presentations (7.5), podcasts (7.8), seminars (7.9), reading relevance (7.9), and information flow (7.9). Open comments were largely </w:t>
      </w:r>
      <w:r w:rsidR="00E535C2" w:rsidRPr="008D40DB">
        <w:rPr>
          <w:rFonts w:ascii="Times New Roman" w:hAnsi="Times New Roman" w:cs="Times New Roman"/>
          <w:color w:val="auto"/>
          <w:lang w:val="en-US"/>
        </w:rPr>
        <w:t>favorable</w:t>
      </w:r>
      <w:r w:rsidR="00E535C2">
        <w:rPr>
          <w:rFonts w:ascii="Times New Roman" w:hAnsi="Times New Roman" w:cs="Times New Roman"/>
          <w:color w:val="auto"/>
          <w:lang w:val="en-US"/>
        </w:rPr>
        <w:t xml:space="preserve"> but</w:t>
      </w:r>
      <w:r w:rsidR="0053229E">
        <w:rPr>
          <w:rFonts w:ascii="Times New Roman" w:hAnsi="Times New Roman" w:cs="Times New Roman"/>
          <w:color w:val="auto"/>
          <w:lang w:val="en-US"/>
        </w:rPr>
        <w:t xml:space="preserve"> limited</w:t>
      </w:r>
      <w:r w:rsidR="008D40DB" w:rsidRPr="008D40DB">
        <w:rPr>
          <w:rFonts w:ascii="Times New Roman" w:hAnsi="Times New Roman" w:cs="Times New Roman"/>
          <w:color w:val="auto"/>
          <w:lang w:val="en-US"/>
        </w:rPr>
        <w:t xml:space="preserve">. </w:t>
      </w:r>
      <w:r w:rsidR="0053229E">
        <w:rPr>
          <w:rFonts w:ascii="Times New Roman" w:hAnsi="Times New Roman" w:cs="Times New Roman"/>
          <w:color w:val="auto"/>
          <w:lang w:val="en-US"/>
        </w:rPr>
        <w:t xml:space="preserve">Few </w:t>
      </w:r>
      <w:r w:rsidR="008D40DB" w:rsidRPr="008D40DB">
        <w:rPr>
          <w:rFonts w:ascii="Times New Roman" w:hAnsi="Times New Roman" w:cs="Times New Roman"/>
          <w:color w:val="auto"/>
          <w:lang w:val="en-US"/>
        </w:rPr>
        <w:t>suggestions included adopting more critical framing and concrete examples, allowing more seminar time on students</w:t>
      </w:r>
      <w:r w:rsidR="00594E85">
        <w:rPr>
          <w:rFonts w:ascii="Times New Roman" w:hAnsi="Times New Roman" w:cs="Times New Roman"/>
          <w:color w:val="auto"/>
          <w:lang w:val="en-US"/>
        </w:rPr>
        <w:t>’</w:t>
      </w:r>
      <w:r w:rsidR="008D40DB" w:rsidRPr="008D40DB">
        <w:rPr>
          <w:rFonts w:ascii="Times New Roman" w:hAnsi="Times New Roman" w:cs="Times New Roman"/>
          <w:color w:val="auto"/>
          <w:lang w:val="en-US"/>
        </w:rPr>
        <w:t xml:space="preserve"> own cases, and </w:t>
      </w:r>
      <w:r w:rsidR="00594E85">
        <w:rPr>
          <w:rFonts w:ascii="Times New Roman" w:hAnsi="Times New Roman" w:cs="Times New Roman"/>
          <w:color w:val="auto"/>
          <w:lang w:val="en-US"/>
        </w:rPr>
        <w:t>reducing</w:t>
      </w:r>
      <w:r w:rsidR="008D40DB" w:rsidRPr="008D40DB">
        <w:rPr>
          <w:rFonts w:ascii="Times New Roman" w:hAnsi="Times New Roman" w:cs="Times New Roman"/>
          <w:color w:val="auto"/>
          <w:lang w:val="en-US"/>
        </w:rPr>
        <w:t xml:space="preserve"> the reading load.</w:t>
      </w:r>
    </w:p>
    <w:p w14:paraId="39FA077C" w14:textId="77777777" w:rsidR="00DB0BA4" w:rsidRPr="008D40DB" w:rsidRDefault="00DB0BA4" w:rsidP="00DB0BA4">
      <w:pPr>
        <w:pStyle w:val="Heading3"/>
        <w:spacing w:before="0" w:line="240" w:lineRule="auto"/>
        <w:rPr>
          <w:rFonts w:ascii="Times New Roman" w:hAnsi="Times New Roman" w:cs="Times New Roman"/>
          <w:color w:val="auto"/>
          <w:lang w:val="en-US"/>
        </w:rPr>
      </w:pPr>
    </w:p>
    <w:p w14:paraId="17CDE89B" w14:textId="2484BFA8" w:rsidR="00000000" w:rsidRPr="00C73C34" w:rsidRDefault="00AC2DF4" w:rsidP="00DB0BA4">
      <w:pPr>
        <w:spacing w:after="0" w:line="240" w:lineRule="auto"/>
        <w:rPr>
          <w:rFonts w:ascii="Times New Roman" w:hAnsi="Times New Roman" w:cs="Times New Roman"/>
          <w:sz w:val="24"/>
          <w:szCs w:val="24"/>
          <w:lang w:val="en-US"/>
        </w:rPr>
      </w:pPr>
      <w:r w:rsidRPr="00C73C34">
        <w:rPr>
          <w:rFonts w:ascii="Times New Roman" w:hAnsi="Times New Roman" w:cs="Times New Roman"/>
          <w:sz w:val="24"/>
          <w:szCs w:val="24"/>
          <w:lang w:val="en-US"/>
        </w:rPr>
        <w:t xml:space="preserve">Regarding the final exam, </w:t>
      </w:r>
      <w:r w:rsidR="00C73C34" w:rsidRPr="00C73C34">
        <w:rPr>
          <w:rFonts w:ascii="Times New Roman" w:hAnsi="Times New Roman" w:cs="Times New Roman"/>
          <w:sz w:val="24"/>
          <w:szCs w:val="24"/>
          <w:lang w:val="en-US"/>
        </w:rPr>
        <w:t>this w</w:t>
      </w:r>
      <w:r w:rsidR="00C73C34">
        <w:rPr>
          <w:rFonts w:ascii="Times New Roman" w:hAnsi="Times New Roman" w:cs="Times New Roman"/>
          <w:sz w:val="24"/>
          <w:szCs w:val="24"/>
          <w:lang w:val="en-US"/>
        </w:rPr>
        <w:t xml:space="preserve">as a home exam in which the students had to write a </w:t>
      </w:r>
      <w:r w:rsidR="00E535C2">
        <w:rPr>
          <w:rFonts w:ascii="Times New Roman" w:hAnsi="Times New Roman" w:cs="Times New Roman"/>
          <w:sz w:val="24"/>
          <w:szCs w:val="24"/>
          <w:lang w:val="en-US"/>
        </w:rPr>
        <w:t xml:space="preserve">literature review of the topics presented in one of the two modules. </w:t>
      </w:r>
      <w:r w:rsidR="002F19C8">
        <w:rPr>
          <w:rFonts w:ascii="Times New Roman" w:hAnsi="Times New Roman" w:cs="Times New Roman"/>
          <w:sz w:val="24"/>
          <w:szCs w:val="24"/>
          <w:lang w:val="en-US"/>
        </w:rPr>
        <w:t>However, the course coordinator and other staff at TIK that assessed this exam</w:t>
      </w:r>
      <w:r w:rsidR="00C1761C">
        <w:rPr>
          <w:rFonts w:ascii="Times New Roman" w:hAnsi="Times New Roman" w:cs="Times New Roman"/>
          <w:sz w:val="24"/>
          <w:szCs w:val="24"/>
          <w:lang w:val="en-US"/>
        </w:rPr>
        <w:t xml:space="preserve"> considers that a written home exam of this type is not anymore an appropriate form of exam – due to the </w:t>
      </w:r>
      <w:r w:rsidR="007B1C8E">
        <w:rPr>
          <w:rFonts w:ascii="Times New Roman" w:hAnsi="Times New Roman" w:cs="Times New Roman"/>
          <w:sz w:val="24"/>
          <w:szCs w:val="24"/>
          <w:lang w:val="en-US"/>
        </w:rPr>
        <w:t xml:space="preserve">possible use of </w:t>
      </w:r>
      <w:proofErr w:type="spellStart"/>
      <w:r w:rsidR="007B1C8E">
        <w:rPr>
          <w:rFonts w:ascii="Times New Roman" w:hAnsi="Times New Roman" w:cs="Times New Roman"/>
          <w:sz w:val="24"/>
          <w:szCs w:val="24"/>
          <w:lang w:val="en-US"/>
        </w:rPr>
        <w:t>genAI</w:t>
      </w:r>
      <w:proofErr w:type="spellEnd"/>
      <w:r w:rsidR="007B1C8E">
        <w:rPr>
          <w:rFonts w:ascii="Times New Roman" w:hAnsi="Times New Roman" w:cs="Times New Roman"/>
          <w:sz w:val="24"/>
          <w:szCs w:val="24"/>
          <w:lang w:val="en-US"/>
        </w:rPr>
        <w:t xml:space="preserve"> – and recommends TIK to reassess this aspect. </w:t>
      </w:r>
    </w:p>
    <w:sectPr w:rsidR="005B72DA" w:rsidRPr="00C73C3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4B31BF6"/>
    <w:multiLevelType w:val="hybridMultilevel"/>
    <w:tmpl w:val="58C6FC2A"/>
    <w:lvl w:ilvl="0" w:tplc="DAEC4244">
      <w:start w:val="1"/>
      <w:numFmt w:val="bullet"/>
      <w:lvlText w:val=""/>
      <w:lvlJc w:val="left"/>
      <w:pPr>
        <w:ind w:left="1068" w:hanging="360"/>
      </w:pPr>
      <w:rPr>
        <w:rFonts w:ascii="Symbol" w:hAnsi="Symbol"/>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620B0DDD"/>
    <w:multiLevelType w:val="hybridMultilevel"/>
    <w:tmpl w:val="280A4C42"/>
    <w:lvl w:ilvl="0" w:tplc="DAEC4244">
      <w:start w:val="1"/>
      <w:numFmt w:val="bullet"/>
      <w:lvlText w:val=""/>
      <w:lvlJc w:val="left"/>
      <w:pPr>
        <w:ind w:left="1068" w:hanging="360"/>
      </w:pPr>
      <w:rPr>
        <w:rFonts w:ascii="Symbol" w:hAnsi="Symbol"/>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479150021">
    <w:abstractNumId w:val="0"/>
  </w:num>
  <w:num w:numId="2" w16cid:durableId="61965310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7B1F"/>
    <w:rsid w:val="000041EC"/>
    <w:rsid w:val="00061C8A"/>
    <w:rsid w:val="002073E1"/>
    <w:rsid w:val="002C7599"/>
    <w:rsid w:val="002F19C8"/>
    <w:rsid w:val="00463CDC"/>
    <w:rsid w:val="004830E2"/>
    <w:rsid w:val="004A1D55"/>
    <w:rsid w:val="004F69BC"/>
    <w:rsid w:val="0053229E"/>
    <w:rsid w:val="005741B7"/>
    <w:rsid w:val="00594E85"/>
    <w:rsid w:val="005B1346"/>
    <w:rsid w:val="0063729A"/>
    <w:rsid w:val="00640AB1"/>
    <w:rsid w:val="0070734D"/>
    <w:rsid w:val="00715A61"/>
    <w:rsid w:val="00784F10"/>
    <w:rsid w:val="007B1C8E"/>
    <w:rsid w:val="00880F8C"/>
    <w:rsid w:val="008B68C0"/>
    <w:rsid w:val="008D40DB"/>
    <w:rsid w:val="008F1341"/>
    <w:rsid w:val="0090065A"/>
    <w:rsid w:val="009E27A8"/>
    <w:rsid w:val="00A1146E"/>
    <w:rsid w:val="00AC2DF4"/>
    <w:rsid w:val="00AF1289"/>
    <w:rsid w:val="00B01B65"/>
    <w:rsid w:val="00B706CD"/>
    <w:rsid w:val="00BB666A"/>
    <w:rsid w:val="00C1761C"/>
    <w:rsid w:val="00C47B1F"/>
    <w:rsid w:val="00C73C34"/>
    <w:rsid w:val="00CE14CA"/>
    <w:rsid w:val="00D06E61"/>
    <w:rsid w:val="00D9478C"/>
    <w:rsid w:val="00DA0960"/>
    <w:rsid w:val="00DB0BA4"/>
    <w:rsid w:val="00E535C2"/>
    <w:rsid w:val="00EA0270"/>
    <w:rsid w:val="00EF6DFB"/>
    <w:rsid w:val="00F040E4"/>
    <w:rsid w:val="00FA130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311F04"/>
  <w15:chartTrackingRefBased/>
  <w15:docId w15:val="{F368C90E-5466-4D09-8A88-5224371C78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7B1F"/>
  </w:style>
  <w:style w:type="paragraph" w:styleId="Heading1">
    <w:name w:val="heading 1"/>
    <w:basedOn w:val="Normal"/>
    <w:next w:val="Normal"/>
    <w:link w:val="Heading1Char"/>
    <w:uiPriority w:val="9"/>
    <w:qFormat/>
    <w:rsid w:val="00C47B1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47B1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C47B1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7B1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C47B1F"/>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C47B1F"/>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C47B1F"/>
    <w:pPr>
      <w:ind w:left="720"/>
      <w:contextualSpacing/>
    </w:pPr>
  </w:style>
  <w:style w:type="character" w:styleId="PlaceholderText">
    <w:name w:val="Placeholder Text"/>
    <w:basedOn w:val="DefaultParagraphFont"/>
    <w:uiPriority w:val="99"/>
    <w:semiHidden/>
    <w:rsid w:val="002C75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1</Pages>
  <Words>464</Words>
  <Characters>2465</Characters>
  <Application>Microsoft Office Word</Application>
  <DocSecurity>0</DocSecurity>
  <Lines>20</Lines>
  <Paragraphs>5</Paragraphs>
  <ScaleCrop>false</ScaleCrop>
  <Company>Universitetet i Oslo</Company>
  <LinksUpToDate>false</LinksUpToDate>
  <CharactersWithSpaces>2924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 Tone Måseidvåg</dc:creator>
  <cp:keywords/>
  <dc:description/>
  <cp:lastModifiedBy>Fulvio Castellacci</cp:lastModifiedBy>
  <cp:revision>41</cp:revision>
  <dcterms:created xsi:type="dcterms:W3CDTF">2023-11-16T13:58:00Z</dcterms:created>
  <dcterms:modified xsi:type="dcterms:W3CDTF">2026-06-04T09:48:00Z</dcterms:modified>
</cp:coreProperties>
</file>